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C2E8C" w14:textId="266FD5E1" w:rsidR="00815AC6" w:rsidRPr="001D60EA" w:rsidRDefault="00D82AAE" w:rsidP="00F81110">
      <w:pPr>
        <w:jc w:val="center"/>
        <w:rPr>
          <w:b/>
          <w:sz w:val="44"/>
          <w:u w:val="single"/>
        </w:rPr>
      </w:pPr>
      <w:r>
        <w:rPr>
          <w:noProof/>
        </w:rPr>
        <mc:AlternateContent>
          <mc:Choice Requires="wps">
            <w:drawing>
              <wp:anchor distT="0" distB="0" distL="114300" distR="114300" simplePos="0" relativeHeight="251664384" behindDoc="0" locked="0" layoutInCell="1" allowOverlap="1" wp14:anchorId="587C2EC2" wp14:editId="59D95302">
                <wp:simplePos x="0" y="0"/>
                <wp:positionH relativeFrom="column">
                  <wp:posOffset>3122141</wp:posOffset>
                </wp:positionH>
                <wp:positionV relativeFrom="paragraph">
                  <wp:posOffset>391692</wp:posOffset>
                </wp:positionV>
                <wp:extent cx="3400425" cy="428368"/>
                <wp:effectExtent l="0" t="0" r="0" b="0"/>
                <wp:wrapNone/>
                <wp:docPr id="6" name="Text Box 6"/>
                <wp:cNvGraphicFramePr/>
                <a:graphic xmlns:a="http://schemas.openxmlformats.org/drawingml/2006/main">
                  <a:graphicData uri="http://schemas.microsoft.com/office/word/2010/wordprocessingShape">
                    <wps:wsp>
                      <wps:cNvSpPr txBox="1"/>
                      <wps:spPr>
                        <a:xfrm>
                          <a:off x="0" y="0"/>
                          <a:ext cx="3400425" cy="428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C2ED3" w14:textId="39E0EDA8" w:rsidR="00476982" w:rsidRDefault="005B1BF0" w:rsidP="00D82AAE">
                            <w:pPr>
                              <w:spacing w:after="0" w:line="240" w:lineRule="auto"/>
                              <w:jc w:val="center"/>
                              <w:rPr>
                                <w:b/>
                              </w:rPr>
                            </w:pPr>
                            <w:r w:rsidRPr="00D82AAE">
                              <w:rPr>
                                <w:b/>
                                <w:highlight w:val="yellow"/>
                              </w:rPr>
                              <w:t>[</w:t>
                            </w:r>
                            <w:r w:rsidR="00476982" w:rsidRPr="00D82AAE">
                              <w:rPr>
                                <w:b/>
                                <w:highlight w:val="yellow"/>
                              </w:rPr>
                              <w:t xml:space="preserve">Insert Graph of </w:t>
                            </w:r>
                            <w:r w:rsidR="00D82AAE" w:rsidRPr="00D82AAE">
                              <w:rPr>
                                <w:b/>
                                <w:highlight w:val="yellow"/>
                              </w:rPr>
                              <w:t>School</w:t>
                            </w:r>
                            <w:r w:rsidR="00476982" w:rsidRPr="00D82AAE">
                              <w:rPr>
                                <w:b/>
                                <w:highlight w:val="yellow"/>
                              </w:rPr>
                              <w:t xml:space="preserve"> Smart Source Data</w:t>
                            </w:r>
                            <w:r w:rsidRPr="00D82AAE">
                              <w:rPr>
                                <w:b/>
                                <w:highlight w:val="yellow"/>
                              </w:rPr>
                              <w:t>]</w:t>
                            </w:r>
                          </w:p>
                          <w:p w14:paraId="17B00536" w14:textId="2C28EC39" w:rsidR="00D82AAE" w:rsidRPr="005B1BF0" w:rsidRDefault="00D82AAE" w:rsidP="00D82AAE">
                            <w:pPr>
                              <w:spacing w:after="0" w:line="240" w:lineRule="auto"/>
                              <w:jc w:val="center"/>
                              <w:rPr>
                                <w:b/>
                              </w:rPr>
                            </w:pPr>
                            <w:r>
                              <w:rPr>
                                <w:b/>
                              </w:rPr>
                              <w:t>Example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5.85pt;margin-top:30.85pt;width:267.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" filled="f" stroked="f" strokeweight=".5pt">
                <v:textbox>
                  <w:txbxContent>
                    <w:p w14:paraId="587C2ED3" w14:textId="39E0EDA8" w:rsidR="00476982" w:rsidRDefault="005B1BF0" w:rsidP="00D82AAE">
                      <w:pPr>
                        <w:spacing w:after="0" w:line="240" w:lineRule="auto"/>
                        <w:jc w:val="center"/>
                        <w:rPr>
                          <w:b/>
                        </w:rPr>
                      </w:pPr>
                      <w:r w:rsidRPr="00D82AAE">
                        <w:rPr>
                          <w:b/>
                          <w:highlight w:val="yellow"/>
                        </w:rPr>
                        <w:t>[</w:t>
                      </w:r>
                      <w:r w:rsidR="00476982" w:rsidRPr="00D82AAE">
                        <w:rPr>
                          <w:b/>
                          <w:highlight w:val="yellow"/>
                        </w:rPr>
                        <w:t xml:space="preserve">Insert Graph of </w:t>
                      </w:r>
                      <w:r w:rsidR="00D82AAE" w:rsidRPr="00D82AAE">
                        <w:rPr>
                          <w:b/>
                          <w:highlight w:val="yellow"/>
                        </w:rPr>
                        <w:t>School</w:t>
                      </w:r>
                      <w:r w:rsidR="00476982" w:rsidRPr="00D82AAE">
                        <w:rPr>
                          <w:b/>
                          <w:highlight w:val="yellow"/>
                        </w:rPr>
                        <w:t xml:space="preserve"> Smart Source Data</w:t>
                      </w:r>
                      <w:r w:rsidRPr="00D82AAE">
                        <w:rPr>
                          <w:b/>
                          <w:highlight w:val="yellow"/>
                        </w:rPr>
                        <w:t>]</w:t>
                      </w:r>
                    </w:p>
                    <w:p w14:paraId="17B00536" w14:textId="2C28EC39" w:rsidR="00D82AAE" w:rsidRPr="005B1BF0" w:rsidRDefault="00D82AAE" w:rsidP="00D82AAE">
                      <w:pPr>
                        <w:spacing w:after="0" w:line="240" w:lineRule="auto"/>
                        <w:jc w:val="center"/>
                        <w:rPr>
                          <w:b/>
                        </w:rPr>
                      </w:pPr>
                      <w:r>
                        <w:rPr>
                          <w:b/>
                        </w:rPr>
                        <w:t>Example Below</w:t>
                      </w:r>
                    </w:p>
                  </w:txbxContent>
                </v:textbox>
              </v:shape>
            </w:pict>
          </mc:Fallback>
        </mc:AlternateContent>
      </w:r>
      <w:r w:rsidR="00ED0C5A" w:rsidRPr="001D60EA">
        <w:rPr>
          <w:b/>
          <w:sz w:val="44"/>
          <w:u w:val="single"/>
        </w:rPr>
        <w:t xml:space="preserve">Water Access </w:t>
      </w:r>
      <w:r w:rsidR="00F81110" w:rsidRPr="001D60EA">
        <w:rPr>
          <w:b/>
          <w:sz w:val="44"/>
          <w:u w:val="single"/>
        </w:rPr>
        <w:t>for</w:t>
      </w:r>
      <w:r w:rsidR="00ED0C5A" w:rsidRPr="001D60EA">
        <w:rPr>
          <w:b/>
          <w:sz w:val="44"/>
          <w:u w:val="single"/>
        </w:rPr>
        <w:t xml:space="preserve"> Students Policy Brief</w:t>
      </w:r>
    </w:p>
    <w:p w14:paraId="587C2E8D" w14:textId="56E9F28B" w:rsidR="00ED0C5A" w:rsidRPr="009E604F" w:rsidRDefault="00F45FDE">
      <w:pPr>
        <w:rPr>
          <w:b/>
          <w:i/>
          <w:color w:val="365F91" w:themeColor="accent1" w:themeShade="BF"/>
        </w:rPr>
      </w:pPr>
      <w:r w:rsidRPr="009E604F">
        <w:rPr>
          <w:b/>
          <w:i/>
          <w:color w:val="365F91" w:themeColor="accent1" w:themeShade="BF"/>
        </w:rPr>
        <w:t xml:space="preserve">Overview of Water Access </w:t>
      </w:r>
      <w:r w:rsidR="00DA0723" w:rsidRPr="009E604F">
        <w:rPr>
          <w:b/>
          <w:i/>
          <w:color w:val="365F91" w:themeColor="accent1" w:themeShade="BF"/>
        </w:rPr>
        <w:t>in</w:t>
      </w:r>
      <w:r w:rsidRPr="009E604F">
        <w:rPr>
          <w:b/>
          <w:i/>
          <w:color w:val="365F91" w:themeColor="accent1" w:themeShade="BF"/>
        </w:rPr>
        <w:t xml:space="preserve"> </w:t>
      </w:r>
      <w:sdt>
        <w:sdtPr>
          <w:rPr>
            <w:b/>
            <w:i/>
            <w:color w:val="365F91" w:themeColor="accent1" w:themeShade="BF"/>
            <w:highlight w:val="yellow"/>
          </w:rPr>
          <w:id w:val="1724333664"/>
          <w:placeholder>
            <w:docPart w:val="DefaultPlaceholder_1082065158"/>
          </w:placeholder>
          <w:text/>
        </w:sdtPr>
        <w:sdtEndPr/>
        <w:sdtContent>
          <w:r w:rsidR="00476982" w:rsidRPr="00D82AAE">
            <w:rPr>
              <w:b/>
              <w:i/>
              <w:color w:val="365F91" w:themeColor="accent1" w:themeShade="BF"/>
              <w:highlight w:val="yellow"/>
            </w:rPr>
            <w:t xml:space="preserve">[Insert </w:t>
          </w:r>
          <w:r w:rsidR="00D82AAE">
            <w:rPr>
              <w:b/>
              <w:i/>
              <w:color w:val="365F91" w:themeColor="accent1" w:themeShade="BF"/>
              <w:highlight w:val="yellow"/>
            </w:rPr>
            <w:t>School District</w:t>
          </w:r>
          <w:r w:rsidR="00476982" w:rsidRPr="00D82AAE">
            <w:rPr>
              <w:b/>
              <w:i/>
              <w:color w:val="365F91" w:themeColor="accent1" w:themeShade="BF"/>
              <w:highlight w:val="yellow"/>
            </w:rPr>
            <w:t xml:space="preserve"> Name]</w:t>
          </w:r>
        </w:sdtContent>
      </w:sdt>
    </w:p>
    <w:p w14:paraId="587C2E8E" w14:textId="6E02F93C" w:rsidR="002A0E41" w:rsidRPr="001F6ED5" w:rsidRDefault="00D82AAE" w:rsidP="009E604F">
      <w:r>
        <w:rPr>
          <w:noProof/>
        </w:rPr>
        <w:drawing>
          <wp:anchor distT="0" distB="0" distL="114300" distR="114300" simplePos="0" relativeHeight="251660288" behindDoc="0" locked="0" layoutInCell="1" allowOverlap="1" wp14:anchorId="587C2EC0" wp14:editId="35B9B150">
            <wp:simplePos x="0" y="0"/>
            <wp:positionH relativeFrom="margin">
              <wp:posOffset>3121025</wp:posOffset>
            </wp:positionH>
            <wp:positionV relativeFrom="margin">
              <wp:posOffset>876300</wp:posOffset>
            </wp:positionV>
            <wp:extent cx="3459480" cy="252031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9480" cy="2520315"/>
                    </a:xfrm>
                    <a:prstGeom prst="rect">
                      <a:avLst/>
                    </a:prstGeom>
                    <a:noFill/>
                  </pic:spPr>
                </pic:pic>
              </a:graphicData>
            </a:graphic>
            <wp14:sizeRelH relativeFrom="margin">
              <wp14:pctWidth>0</wp14:pctWidth>
            </wp14:sizeRelH>
            <wp14:sizeRelV relativeFrom="margin">
              <wp14:pctHeight>0</wp14:pctHeight>
            </wp14:sizeRelV>
          </wp:anchor>
        </w:drawing>
      </w:r>
      <w:r w:rsidR="00782043">
        <w:t xml:space="preserve">The </w:t>
      </w:r>
      <w:r w:rsidR="007637BD">
        <w:t xml:space="preserve">Hunger-Free Kids Act </w:t>
      </w:r>
      <w:r w:rsidR="00782043">
        <w:t xml:space="preserve">requires schools </w:t>
      </w:r>
      <w:r w:rsidR="007637BD">
        <w:t>to offer healthy beverages such as milk, water and 100% fruit juice to students at no charge</w:t>
      </w:r>
      <w:r w:rsidR="00782043">
        <w:t>.</w:t>
      </w:r>
      <w:r w:rsidR="009A11CB">
        <w:t xml:space="preserve">  </w:t>
      </w:r>
      <w:r w:rsidR="002A0E41">
        <w:t>D</w:t>
      </w:r>
      <w:r w:rsidR="007E07B0">
        <w:t>espite the Healthy Hunger-Free Kids Act, free drinking water is not always immediately accessible to students</w:t>
      </w:r>
      <w:r w:rsidR="00782043">
        <w:t>.</w:t>
      </w:r>
      <w:r w:rsidR="009A11CB">
        <w:t xml:space="preserve"> </w:t>
      </w:r>
      <w:r w:rsidR="00782043">
        <w:t>A</w:t>
      </w:r>
      <w:r w:rsidR="006D2CDE">
        <w:t xml:space="preserve"> national study revealed that between</w:t>
      </w:r>
      <w:r w:rsidR="00782043">
        <w:t xml:space="preserve"> </w:t>
      </w:r>
      <w:r w:rsidR="006D2CDE">
        <w:t xml:space="preserve">2007-2008 only 12% of students attended school in a district with a wellness policy that included language regarding the availability of free drinking water </w:t>
      </w:r>
      <w:r w:rsidR="00160ED4">
        <w:fldChar w:fldCharType="begin"/>
      </w:r>
      <w:r w:rsidR="009A5502">
        <w:instrText xml:space="preserve"> ADDIN EN.CITE &lt;EndNote&gt;&lt;Cite&gt;&lt;RecNum&gt;2&lt;/RecNum&gt;&lt;DisplayText&gt;[1]&lt;/DisplayText&gt;&lt;record&gt;&lt;rec-number&gt;2&lt;/rec-number&gt;&lt;foreign-keys&gt;&lt;key app="EN" db-id="xzwr099pdee0xneszr6xvpfkr5xzs5x222xt" timestamp="1542731724"&gt;2&lt;/key&gt;&lt;/foreign-keys&gt;&lt;ref-type name="Report"&gt;27&lt;/ref-type&gt;&lt;contributors&gt;&lt;secondary-authors&gt;&lt;author&gt;National Policy &amp;amp; Legal Analysis Network &lt;/author&gt;&lt;author&gt;to Prevent Childhood Obesity&lt;/author&gt;&lt;/secondary-authors&gt;&lt;/contributors&gt;&lt;titles&gt;&lt;title&gt;Model Wellness Policy Language for Water Access in Schools&lt;/title&gt;&lt;/titles&gt;&lt;dates&gt;&lt;pub-dates&gt;&lt;date&gt;August 2012&lt;/date&gt;&lt;/pub-dates&gt;&lt;/dates&gt;&lt;publisher&gt;ChangeLab Solutions&lt;/publisher&gt;&lt;urls&gt;&lt;/urls&gt;&lt;/record&gt;&lt;/Cite&gt;&lt;/EndNote&gt;</w:instrText>
      </w:r>
      <w:r w:rsidR="00160ED4">
        <w:fldChar w:fldCharType="separate"/>
      </w:r>
      <w:r w:rsidR="009A5502">
        <w:rPr>
          <w:noProof/>
        </w:rPr>
        <w:t>[1]</w:t>
      </w:r>
      <w:r w:rsidR="00160ED4">
        <w:fldChar w:fldCharType="end"/>
      </w:r>
      <w:r w:rsidR="009A11CB">
        <w:t>.</w:t>
      </w:r>
      <w:r w:rsidR="00782043">
        <w:t>R</w:t>
      </w:r>
      <w:r w:rsidR="002A0E41" w:rsidRPr="00D441CB">
        <w:t xml:space="preserve">eports </w:t>
      </w:r>
      <w:r w:rsidR="002A0E41">
        <w:t xml:space="preserve"> </w:t>
      </w:r>
      <w:r w:rsidR="002A0E41" w:rsidRPr="00D441CB">
        <w:t>indicate that the inadequate number, inconvenient location, and poor maintenance of drinking water outlets discourage students from using school drinking fountains</w:t>
      </w:r>
      <w:r w:rsidR="00160ED4">
        <w:fldChar w:fldCharType="begin"/>
      </w:r>
      <w:r w:rsidR="00775E94">
        <w:instrText xml:space="preserve"> ADDIN EN.CITE &lt;EndNote&gt;&lt;Cite&gt;&lt;Author&gt;Anisha I. Patel&lt;/Author&gt;&lt;Year&gt;2011&lt;/Year&gt;&lt;RecNum&gt;1&lt;/RecNum&gt;&lt;DisplayText&gt;[3]&lt;/DisplayText&gt;&lt;record&gt;&lt;rec-number&gt;1&lt;/rec-number&gt;&lt;foreign-keys&gt;&lt;key app="EN" db-id="xzwr099pdee0xneszr6xvpfkr5xzs5x222xt" timestamp="1542731120"&gt;1&lt;/key&gt;&lt;key app="ENWeb" db-id=""&gt;0&lt;/key&gt;&lt;/foreign-keys&gt;&lt;ref-type name="Journal Article"&gt;17&lt;/ref-type&gt;&lt;contributors&gt;&lt;authors&gt;&lt;author&gt;Anisha I. Patel, MD, MSPH, MSHS, and Karla E. Hampton, JD&lt;/author&gt;&lt;/authors&gt;&lt;/contributors&gt;&lt;titles&gt;&lt;title&gt;Encouraging Consumption of Water in School and Child Care Settings:&amp;#xD;Access, Challenges, and Strategies for Improvement&lt;/title&gt;&lt;secondary-title&gt;American Journal of Public Health&lt;/secondary-title&gt;&lt;/titles&gt;&lt;periodical&gt;&lt;full-title&gt;American Journal of Public Health&lt;/full-title&gt;&lt;/periodical&gt;&lt;volume&gt;101&lt;/volume&gt;&lt;number&gt;8&lt;/number&gt;&lt;dates&gt;&lt;year&gt;2011&lt;/year&gt;&lt;/dates&gt;&lt;urls&gt;&lt;/urls&gt;&lt;/record&gt;&lt;/Cite&gt;&lt;/EndNote&gt;</w:instrText>
      </w:r>
      <w:r w:rsidR="00160ED4">
        <w:fldChar w:fldCharType="separate"/>
      </w:r>
      <w:r w:rsidR="00775E94">
        <w:rPr>
          <w:noProof/>
        </w:rPr>
        <w:t>[3]</w:t>
      </w:r>
      <w:r w:rsidR="00160ED4">
        <w:fldChar w:fldCharType="end"/>
      </w:r>
      <w:r w:rsidR="002A0E41" w:rsidRPr="00D441CB">
        <w:t>.</w:t>
      </w:r>
      <w:r w:rsidR="00160ED4" w:rsidRPr="009E604F">
        <w:rPr>
          <w:vertAlign w:val="superscript"/>
        </w:rPr>
        <w:t xml:space="preserve"> </w:t>
      </w:r>
    </w:p>
    <w:p w14:paraId="587C2E8F" w14:textId="77777777" w:rsidR="00F45FDE" w:rsidRPr="009E604F" w:rsidRDefault="009E604F">
      <w:pPr>
        <w:rPr>
          <w:b/>
          <w:i/>
          <w:color w:val="365F91" w:themeColor="accent1" w:themeShade="BF"/>
        </w:rPr>
      </w:pPr>
      <w:r w:rsidRPr="009E604F">
        <w:rPr>
          <w:noProof/>
          <w:color w:val="365F91" w:themeColor="accent1" w:themeShade="BF"/>
        </w:rPr>
        <mc:AlternateContent>
          <mc:Choice Requires="wps">
            <w:drawing>
              <wp:anchor distT="0" distB="0" distL="91440" distR="91440" simplePos="0" relativeHeight="251659264" behindDoc="0" locked="0" layoutInCell="1" allowOverlap="1" wp14:anchorId="587C2EC4" wp14:editId="587C2EC5">
                <wp:simplePos x="0" y="0"/>
                <wp:positionH relativeFrom="margin">
                  <wp:posOffset>3522980</wp:posOffset>
                </wp:positionH>
                <wp:positionV relativeFrom="line">
                  <wp:posOffset>177165</wp:posOffset>
                </wp:positionV>
                <wp:extent cx="2939415" cy="1524000"/>
                <wp:effectExtent l="0" t="0" r="13335" b="0"/>
                <wp:wrapSquare wrapText="bothSides"/>
                <wp:docPr id="42" name="Text Box 42"/>
                <wp:cNvGraphicFramePr/>
                <a:graphic xmlns:a="http://schemas.openxmlformats.org/drawingml/2006/main">
                  <a:graphicData uri="http://schemas.microsoft.com/office/word/2010/wordprocessingShape">
                    <wps:wsp>
                      <wps:cNvSpPr txBox="1"/>
                      <wps:spPr>
                        <a:xfrm>
                          <a:off x="0" y="0"/>
                          <a:ext cx="2939415" cy="1524000"/>
                        </a:xfrm>
                        <a:prstGeom prst="rect">
                          <a:avLst/>
                        </a:prstGeom>
                        <a:noFill/>
                        <a:ln w="6350">
                          <a:noFill/>
                        </a:ln>
                        <a:effectLst/>
                      </wps:spPr>
                      <wps:txbx>
                        <w:txbxContent>
                          <w:p w14:paraId="587C2ED4" w14:textId="77777777" w:rsidR="001D60EA" w:rsidRPr="009E604F" w:rsidRDefault="001D60EA">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0"/>
                              </w:rPr>
                            </w:pPr>
                            <w:r w:rsidRPr="009E604F">
                              <w:rPr>
                                <w:rFonts w:ascii="Arial" w:hAnsi="Arial" w:cs="Arial"/>
                                <w:color w:val="000000"/>
                                <w:sz w:val="20"/>
                                <w:shd w:val="clear" w:color="auto" w:fill="FFFFFF"/>
                              </w:rPr>
                              <w:t xml:space="preserve">A recent study on 6-7 year old students revealed that “under conditions of mild dehydration, not resulting from exercise, intentional water deprivation or heat exposure, children's cognitive performance can be improved by having a drink of water </w:t>
                            </w:r>
                            <w:r w:rsidRPr="009E604F">
                              <w:rPr>
                                <w:rFonts w:ascii="Arial" w:hAnsi="Arial" w:cs="Arial"/>
                                <w:color w:val="000000"/>
                                <w:sz w:val="20"/>
                                <w:shd w:val="clear" w:color="auto" w:fill="FFFFFF"/>
                              </w:rPr>
                              <w:fldChar w:fldCharType="begin"/>
                            </w:r>
                            <w:r w:rsidR="00775E94">
                              <w:rPr>
                                <w:rFonts w:ascii="Arial" w:hAnsi="Arial" w:cs="Arial"/>
                                <w:color w:val="000000"/>
                                <w:sz w:val="20"/>
                                <w:shd w:val="clear" w:color="auto" w:fill="FFFFFF"/>
                              </w:rPr>
                              <w:instrText xml:space="preserve"> ADDIN EN.CITE &lt;EndNote&gt;&lt;Cite&gt;&lt;Author&gt;B.&lt;/Author&gt;&lt;Year&gt;2009&lt;/Year&gt;&lt;RecNum&gt;5&lt;/RecNum&gt;&lt;DisplayText&gt;[2]&lt;/DisplayText&gt;&lt;record&gt;&lt;rec-number&gt;5&lt;/rec-number&gt;&lt;foreign-keys&gt;&lt;key app="EN" db-id="xzwr099pdee0xneszr6xvpfkr5xzs5x222xt" timestamp="1542732770"&gt;5&lt;/key&gt;&lt;/foreign-keys&gt;&lt;ref-type name="Journal Article"&gt;17&lt;/ref-type&gt;&lt;contributors&gt;&lt;authors&gt;&lt;author&gt;Edmonds CJ; Jeffes B.&lt;/author&gt;&lt;/authors&gt;&lt;/contributors&gt;&lt;titles&gt;&lt;title&gt;Does having a drink help you think? 6-7-Year-old children show improvements in cognitive performance from baseline to test after having a drink of water.&lt;/title&gt;&lt;secondary-title&gt;Appetite&lt;/secondary-title&gt;&lt;/titles&gt;&lt;periodical&gt;&lt;full-title&gt;Appetite&lt;/full-title&gt;&lt;/periodical&gt;&lt;pages&gt;469-472&lt;/pages&gt;&lt;volume&gt;53&lt;/volume&gt;&lt;number&gt;3&lt;/number&gt;&lt;dates&gt;&lt;year&gt;2009&lt;/year&gt;&lt;pub-dates&gt;&lt;date&gt;December 2009&lt;/date&gt;&lt;/pub-dates&gt;&lt;/dates&gt;&lt;urls&gt;&lt;/urls&gt;&lt;electronic-resource-num&gt;&lt;style face="underline" font="default" size="100%"&gt;https://doi.org/10.1016/j.appet.2009.10.002&lt;/style&gt;&lt;/electronic-resource-num&gt;&lt;/record&gt;&lt;/Cite&gt;&lt;/EndNote&gt;</w:instrText>
                            </w:r>
                            <w:r w:rsidRPr="009E604F">
                              <w:rPr>
                                <w:rFonts w:ascii="Arial" w:hAnsi="Arial" w:cs="Arial"/>
                                <w:color w:val="000000"/>
                                <w:sz w:val="20"/>
                                <w:shd w:val="clear" w:color="auto" w:fill="FFFFFF"/>
                              </w:rPr>
                              <w:fldChar w:fldCharType="separate"/>
                            </w:r>
                            <w:r w:rsidR="00775E94">
                              <w:rPr>
                                <w:rFonts w:ascii="Arial" w:hAnsi="Arial" w:cs="Arial"/>
                                <w:noProof/>
                                <w:color w:val="000000"/>
                                <w:sz w:val="20"/>
                                <w:shd w:val="clear" w:color="auto" w:fill="FFFFFF"/>
                              </w:rPr>
                              <w:t>[2]</w:t>
                            </w:r>
                            <w:r w:rsidRPr="009E604F">
                              <w:rPr>
                                <w:rFonts w:ascii="Arial" w:hAnsi="Arial" w:cs="Arial"/>
                                <w:color w:val="000000"/>
                                <w:sz w:val="20"/>
                                <w:shd w:val="clear" w:color="auto" w:fill="FFFFFF"/>
                              </w:rPr>
                              <w:fldChar w:fldCharType="end"/>
                            </w:r>
                            <w:r w:rsidRPr="009E604F">
                              <w:rPr>
                                <w:rFonts w:ascii="Arial" w:hAnsi="Arial" w:cs="Arial"/>
                                <w:color w:val="000000"/>
                                <w:sz w:val="20"/>
                                <w:shd w:val="clear" w:color="auto" w:fill="FFFFFF"/>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7" type="#_x0000_t202" style="position:absolute;margin-left:277.4pt;margin-top:13.95pt;width:231.45pt;height:120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" filled="f" stroked="f" strokeweight=".5pt">
                <v:textbox inset="0,7.2pt,0,7.2pt">
                  <w:txbxContent>
                    <w:p w14:paraId="587C2ED4" w14:textId="77777777" w:rsidR="001D60EA" w:rsidRPr="009E604F" w:rsidRDefault="001D60EA">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0"/>
                        </w:rPr>
                      </w:pPr>
                      <w:r w:rsidRPr="009E604F">
                        <w:rPr>
                          <w:rFonts w:ascii="Arial" w:hAnsi="Arial" w:cs="Arial"/>
                          <w:color w:val="000000"/>
                          <w:sz w:val="20"/>
                          <w:shd w:val="clear" w:color="auto" w:fill="FFFFFF"/>
                        </w:rPr>
                        <w:t xml:space="preserve">A recent study on 6-7 year old students revealed that “under conditions of mild dehydration, not resulting from exercise, intentional water deprivation or heat exposure, children's cognitive performance can be improved by having a drink of water </w:t>
                      </w:r>
                      <w:r w:rsidRPr="009E604F">
                        <w:rPr>
                          <w:rFonts w:ascii="Arial" w:hAnsi="Arial" w:cs="Arial"/>
                          <w:color w:val="000000"/>
                          <w:sz w:val="20"/>
                          <w:shd w:val="clear" w:color="auto" w:fill="FFFFFF"/>
                        </w:rPr>
                        <w:fldChar w:fldCharType="begin"/>
                      </w:r>
                      <w:r w:rsidR="00775E94">
                        <w:rPr>
                          <w:rFonts w:ascii="Arial" w:hAnsi="Arial" w:cs="Arial"/>
                          <w:color w:val="000000"/>
                          <w:sz w:val="20"/>
                          <w:shd w:val="clear" w:color="auto" w:fill="FFFFFF"/>
                        </w:rPr>
                        <w:instrText xml:space="preserve"> ADDIN EN.CITE &lt;EndNote&gt;&lt;Cite&gt;&lt;Author&gt;B.&lt;/Author&gt;&lt;Year&gt;2009&lt;/Year&gt;&lt;RecNum&gt;5&lt;/RecNum&gt;&lt;DisplayText&gt;[2]&lt;/DisplayText&gt;&lt;record&gt;&lt;rec-number&gt;5&lt;/rec-number&gt;&lt;foreign-keys&gt;&lt;key app="EN" db-id="xzwr099pdee0xneszr6xvpfkr5xzs5x222xt" timestamp="1542732770"&gt;5&lt;/key&gt;&lt;/foreign-keys&gt;&lt;ref-type name="Journal Article"&gt;17&lt;/ref-type&gt;&lt;contributors&gt;&lt;authors&gt;&lt;author&gt;Edmonds CJ; Jeffes B.&lt;/author&gt;&lt;/authors&gt;&lt;/contributors&gt;&lt;titles&gt;&lt;title&gt;Does having a drink help you think? 6-7-Year-old children show improvements in cognitive performance from baseline to test after having a drink of water.&lt;/title&gt;&lt;secondary-title&gt;Appetite&lt;/secondary-title&gt;&lt;/titles&gt;&lt;periodical&gt;&lt;full-title&gt;Appetite&lt;/full-title&gt;&lt;/periodical&gt;&lt;pages&gt;469-472&lt;/pages&gt;&lt;volume&gt;53&lt;/volume&gt;&lt;number&gt;3&lt;/number&gt;&lt;dates&gt;&lt;year&gt;2009&lt;/year&gt;&lt;pub-dates&gt;&lt;date&gt;December 2009&lt;/date&gt;&lt;/pub-dates&gt;&lt;/dates&gt;&lt;urls&gt;&lt;/urls&gt;&lt;electronic-resource-num&gt;&lt;style face="underline" font="default" size="100%"&gt;https://doi.org/10.1016/j.appet.2009.10.002&lt;/style&gt;&lt;/electronic-resource-num&gt;&lt;/record&gt;&lt;/Cite&gt;&lt;/EndNote&gt;</w:instrText>
                      </w:r>
                      <w:r w:rsidRPr="009E604F">
                        <w:rPr>
                          <w:rFonts w:ascii="Arial" w:hAnsi="Arial" w:cs="Arial"/>
                          <w:color w:val="000000"/>
                          <w:sz w:val="20"/>
                          <w:shd w:val="clear" w:color="auto" w:fill="FFFFFF"/>
                        </w:rPr>
                        <w:fldChar w:fldCharType="separate"/>
                      </w:r>
                      <w:r w:rsidR="00775E94">
                        <w:rPr>
                          <w:rFonts w:ascii="Arial" w:hAnsi="Arial" w:cs="Arial"/>
                          <w:noProof/>
                          <w:color w:val="000000"/>
                          <w:sz w:val="20"/>
                          <w:shd w:val="clear" w:color="auto" w:fill="FFFFFF"/>
                        </w:rPr>
                        <w:t>[2]</w:t>
                      </w:r>
                      <w:r w:rsidRPr="009E604F">
                        <w:rPr>
                          <w:rFonts w:ascii="Arial" w:hAnsi="Arial" w:cs="Arial"/>
                          <w:color w:val="000000"/>
                          <w:sz w:val="20"/>
                          <w:shd w:val="clear" w:color="auto" w:fill="FFFFFF"/>
                        </w:rPr>
                        <w:fldChar w:fldCharType="end"/>
                      </w:r>
                      <w:r w:rsidRPr="009E604F">
                        <w:rPr>
                          <w:rFonts w:ascii="Arial" w:hAnsi="Arial" w:cs="Arial"/>
                          <w:color w:val="000000"/>
                          <w:sz w:val="20"/>
                          <w:shd w:val="clear" w:color="auto" w:fill="FFFFFF"/>
                        </w:rPr>
                        <w:t>.</w:t>
                      </w:r>
                    </w:p>
                  </w:txbxContent>
                </v:textbox>
                <w10:wrap type="square" anchorx="margin" anchory="line"/>
              </v:shape>
            </w:pict>
          </mc:Fallback>
        </mc:AlternateContent>
      </w:r>
      <w:r w:rsidR="00F45FDE" w:rsidRPr="009E604F">
        <w:rPr>
          <w:b/>
          <w:i/>
          <w:color w:val="365F91" w:themeColor="accent1" w:themeShade="BF"/>
        </w:rPr>
        <w:t xml:space="preserve">Water Access </w:t>
      </w:r>
      <w:r w:rsidR="00DA0723" w:rsidRPr="009E604F">
        <w:rPr>
          <w:b/>
          <w:i/>
          <w:color w:val="365F91" w:themeColor="accent1" w:themeShade="BF"/>
        </w:rPr>
        <w:t>during</w:t>
      </w:r>
      <w:r w:rsidR="00F45FDE" w:rsidRPr="009E604F">
        <w:rPr>
          <w:b/>
          <w:i/>
          <w:color w:val="365F91" w:themeColor="accent1" w:themeShade="BF"/>
        </w:rPr>
        <w:t xml:space="preserve"> the School Day</w:t>
      </w:r>
      <w:r w:rsidR="006D75BD" w:rsidRPr="009E604F">
        <w:rPr>
          <w:b/>
          <w:i/>
          <w:color w:val="365F91" w:themeColor="accent1" w:themeShade="BF"/>
        </w:rPr>
        <w:t xml:space="preserve"> is</w:t>
      </w:r>
      <w:r w:rsidR="00F45FDE" w:rsidRPr="009E604F">
        <w:rPr>
          <w:b/>
          <w:i/>
          <w:color w:val="365F91" w:themeColor="accent1" w:themeShade="BF"/>
        </w:rPr>
        <w:t xml:space="preserve"> Important</w:t>
      </w:r>
    </w:p>
    <w:p w14:paraId="587C2E90" w14:textId="77777777" w:rsidR="00DA0723" w:rsidRPr="00127ED9" w:rsidRDefault="002A0E41" w:rsidP="009E604F">
      <w:r>
        <w:t>D</w:t>
      </w:r>
      <w:r w:rsidR="000937A8">
        <w:t xml:space="preserve">rinking water improves </w:t>
      </w:r>
      <w:r w:rsidR="00127ED9">
        <w:t>students’</w:t>
      </w:r>
      <w:r w:rsidR="000937A8">
        <w:t xml:space="preserve"> ability to learn by improving their ability to focus and improving academic performance.</w:t>
      </w:r>
      <w:r w:rsidR="009E604F">
        <w:t xml:space="preserve">  </w:t>
      </w:r>
      <w:r w:rsidR="000937A8">
        <w:t xml:space="preserve">Water </w:t>
      </w:r>
      <w:r w:rsidR="00C76FA6">
        <w:t>also sustains</w:t>
      </w:r>
      <w:r w:rsidR="001203A7">
        <w:t xml:space="preserve"> overall health.</w:t>
      </w:r>
      <w:r w:rsidR="00127ED9">
        <w:t xml:space="preserve">  Increased water consumption may prevent school</w:t>
      </w:r>
      <w:r w:rsidR="00507843">
        <w:t xml:space="preserve">-aged </w:t>
      </w:r>
      <w:r w:rsidR="00127ED9">
        <w:t>children from being overweight and may improve oral health</w:t>
      </w:r>
      <w:r w:rsidR="00507843">
        <w:t xml:space="preserve"> [4]</w:t>
      </w:r>
      <w:r w:rsidR="00127ED9">
        <w:t xml:space="preserve">.  Improved oral health </w:t>
      </w:r>
      <w:r w:rsidR="00C76FA6">
        <w:t>is related</w:t>
      </w:r>
      <w:r w:rsidR="00127ED9">
        <w:t xml:space="preserve"> to less </w:t>
      </w:r>
      <w:r w:rsidR="00C76FA6">
        <w:t>absences</w:t>
      </w:r>
      <w:r w:rsidR="00127ED9">
        <w:t xml:space="preserve"> from toothaches caused by cavities</w:t>
      </w:r>
      <w:r w:rsidR="00160ED4">
        <w:t xml:space="preserve"> </w:t>
      </w:r>
      <w:r w:rsidR="00160ED4">
        <w:fldChar w:fldCharType="begin"/>
      </w:r>
      <w:r w:rsidR="00775E94">
        <w:instrText xml:space="preserve"> ADDIN EN.CITE &lt;EndNote&gt;&lt;Cite&gt;&lt;Author&gt;Foundation&lt;/Author&gt;&lt;Year&gt;2017&lt;/Year&gt;&lt;RecNum&gt;7&lt;/RecNum&gt;&lt;DisplayText&gt;[4]&lt;/DisplayText&gt;&lt;record&gt;&lt;rec-number&gt;7&lt;/rec-number&gt;&lt;foreign-keys&gt;&lt;key app="EN" db-id="xzwr099pdee0xneszr6xvpfkr5xzs5x222xt" timestamp="1542733517"&gt;7&lt;/key&gt;&lt;/foreign-keys&gt;&lt;ref-type name="Journal Article"&gt;17&lt;/ref-type&gt;&lt;contributors&gt;&lt;authors&gt;&lt;author&gt;Delta Dental of Colorado Foundation&lt;/author&gt;&lt;/authors&gt;&lt;/contributors&gt;&lt;titles&gt;&lt;title&gt;Something to Smile About: A Toothkit to  Improved Health&lt;/title&gt;&lt;/titles&gt;&lt;dates&gt;&lt;year&gt;2017&lt;/year&gt;&lt;/dates&gt;&lt;urls&gt;&lt;/urls&gt;&lt;/record&gt;&lt;/Cite&gt;&lt;/EndNote&gt;</w:instrText>
      </w:r>
      <w:r w:rsidR="00160ED4">
        <w:fldChar w:fldCharType="separate"/>
      </w:r>
      <w:r w:rsidR="00775E94">
        <w:rPr>
          <w:noProof/>
        </w:rPr>
        <w:t>[4]</w:t>
      </w:r>
      <w:r w:rsidR="00160ED4">
        <w:fldChar w:fldCharType="end"/>
      </w:r>
      <w:r w:rsidR="00127ED9">
        <w:t>.</w:t>
      </w:r>
      <w:r w:rsidR="00127ED9" w:rsidRPr="009E604F">
        <w:rPr>
          <w:vertAlign w:val="superscript"/>
        </w:rPr>
        <w:t xml:space="preserve"> </w:t>
      </w:r>
    </w:p>
    <w:p w14:paraId="587C2E91" w14:textId="77777777" w:rsidR="00F45FDE" w:rsidRPr="009E604F" w:rsidRDefault="00F45FDE">
      <w:pPr>
        <w:rPr>
          <w:b/>
          <w:i/>
          <w:color w:val="365F91" w:themeColor="accent1" w:themeShade="BF"/>
        </w:rPr>
      </w:pPr>
      <w:r w:rsidRPr="009E604F">
        <w:rPr>
          <w:b/>
          <w:i/>
          <w:color w:val="365F91" w:themeColor="accent1" w:themeShade="BF"/>
        </w:rPr>
        <w:t>Issues with Existing Policies</w:t>
      </w:r>
    </w:p>
    <w:p w14:paraId="587C2E92" w14:textId="77777777" w:rsidR="001D4618" w:rsidRPr="001D4618" w:rsidRDefault="001D4618">
      <w:r>
        <w:t xml:space="preserve">Schools in </w:t>
      </w:r>
      <w:sdt>
        <w:sdtPr>
          <w:rPr>
            <w:highlight w:val="yellow"/>
          </w:rPr>
          <w:id w:val="-551541162"/>
          <w:placeholder>
            <w:docPart w:val="DefaultPlaceholder_1082065158"/>
          </w:placeholder>
          <w:text/>
        </w:sdtPr>
        <w:sdtEndPr/>
        <w:sdtContent>
          <w:r w:rsidR="00476982" w:rsidRPr="00D82AAE">
            <w:rPr>
              <w:highlight w:val="yellow"/>
            </w:rPr>
            <w:t>[Insert County Name]</w:t>
          </w:r>
        </w:sdtContent>
      </w:sdt>
      <w:r>
        <w:t xml:space="preserve"> and throughout </w:t>
      </w:r>
      <w:r w:rsidR="00C76FA6">
        <w:t>Colorado</w:t>
      </w:r>
      <w:r>
        <w:t xml:space="preserve"> are struggling to improve water access due to a variety of barriers and challenges.</w:t>
      </w:r>
      <w:r w:rsidR="00FE4D0B">
        <w:t xml:space="preserve"> </w:t>
      </w:r>
      <w:r w:rsidR="00C76FA6">
        <w:t>These</w:t>
      </w:r>
      <w:r w:rsidR="00FE4D0B">
        <w:t xml:space="preserve"> include but may not be limited to</w:t>
      </w:r>
      <w:r w:rsidR="00C76FA6">
        <w:t xml:space="preserve">: </w:t>
      </w:r>
    </w:p>
    <w:sdt>
      <w:sdtPr>
        <w:rPr>
          <w:b/>
          <w:highlight w:val="yellow"/>
        </w:rPr>
        <w:id w:val="1409270421"/>
        <w:placeholder>
          <w:docPart w:val="DefaultPlaceholder_1082065158"/>
        </w:placeholder>
        <w:text/>
      </w:sdtPr>
      <w:sdtEndPr/>
      <w:sdtContent>
        <w:p w14:paraId="587C2E93" w14:textId="1A33A109" w:rsidR="00476982" w:rsidRPr="00D82AAE" w:rsidRDefault="00D82AAE" w:rsidP="0083207C">
          <w:pPr>
            <w:pStyle w:val="ListParagraph"/>
            <w:numPr>
              <w:ilvl w:val="0"/>
              <w:numId w:val="4"/>
            </w:numPr>
            <w:rPr>
              <w:b/>
              <w:highlight w:val="yellow"/>
            </w:rPr>
          </w:pPr>
          <w:r w:rsidRPr="00D82AAE">
            <w:rPr>
              <w:b/>
              <w:highlight w:val="yellow"/>
            </w:rPr>
            <w:t>[Insert b</w:t>
          </w:r>
          <w:r w:rsidR="00476982" w:rsidRPr="00D82AAE">
            <w:rPr>
              <w:b/>
              <w:highlight w:val="yellow"/>
            </w:rPr>
            <w:t>arriers and challenges</w:t>
          </w:r>
          <w:r w:rsidRPr="00D82AAE">
            <w:rPr>
              <w:b/>
              <w:highlight w:val="yellow"/>
            </w:rPr>
            <w:t xml:space="preserve"> your County s</w:t>
          </w:r>
          <w:r w:rsidR="00476982" w:rsidRPr="00D82AAE">
            <w:rPr>
              <w:b/>
              <w:highlight w:val="yellow"/>
            </w:rPr>
            <w:t>chools are facing]</w:t>
          </w:r>
        </w:p>
      </w:sdtContent>
    </w:sdt>
    <w:p w14:paraId="587C2E94" w14:textId="77777777" w:rsidR="00476982" w:rsidRPr="00476982" w:rsidRDefault="00476982" w:rsidP="0083207C">
      <w:pPr>
        <w:pStyle w:val="ListParagraph"/>
        <w:numPr>
          <w:ilvl w:val="0"/>
          <w:numId w:val="4"/>
        </w:numPr>
        <w:rPr>
          <w:b/>
        </w:rPr>
      </w:pPr>
      <w:r>
        <w:rPr>
          <w:b/>
        </w:rPr>
        <w:t>Examples:</w:t>
      </w:r>
    </w:p>
    <w:p w14:paraId="587C2E95" w14:textId="77777777" w:rsidR="0083207C" w:rsidRPr="00D441CB" w:rsidRDefault="0083207C" w:rsidP="00476982">
      <w:pPr>
        <w:pStyle w:val="ListParagraph"/>
        <w:numPr>
          <w:ilvl w:val="1"/>
          <w:numId w:val="4"/>
        </w:numPr>
        <w:rPr>
          <w:b/>
        </w:rPr>
      </w:pPr>
      <w:r>
        <w:t xml:space="preserve">Insufficient funding </w:t>
      </w:r>
      <w:r w:rsidR="001F6ED5">
        <w:t>for implementation and/or improve</w:t>
      </w:r>
      <w:r>
        <w:t xml:space="preserve"> water access</w:t>
      </w:r>
      <w:r w:rsidR="001F6ED5">
        <w:t>. T</w:t>
      </w:r>
      <w:r w:rsidR="001D4618">
        <w:t>here are limited fu</w:t>
      </w:r>
      <w:r w:rsidR="001F6ED5">
        <w:t xml:space="preserve">nding opportunities to support </w:t>
      </w:r>
      <w:r w:rsidR="001D4618">
        <w:t>initiative</w:t>
      </w:r>
      <w:r w:rsidR="001F6ED5">
        <w:t>s</w:t>
      </w:r>
      <w:r w:rsidR="001D4618">
        <w:t xml:space="preserve"> and school districts lack </w:t>
      </w:r>
      <w:r w:rsidR="002D6781">
        <w:t>resources</w:t>
      </w:r>
      <w:r w:rsidR="001D4618">
        <w:t xml:space="preserve"> to improve</w:t>
      </w:r>
      <w:r w:rsidR="001F6ED5">
        <w:t xml:space="preserve"> access within</w:t>
      </w:r>
      <w:r w:rsidR="001D4618">
        <w:t xml:space="preserve"> each and every school.</w:t>
      </w:r>
    </w:p>
    <w:p w14:paraId="587C2E96" w14:textId="77777777" w:rsidR="00D441CB" w:rsidRDefault="0059737C" w:rsidP="00476982">
      <w:pPr>
        <w:pStyle w:val="ListParagraph"/>
        <w:numPr>
          <w:ilvl w:val="1"/>
          <w:numId w:val="4"/>
        </w:numPr>
      </w:pPr>
      <w:r>
        <w:t xml:space="preserve">Very </w:t>
      </w:r>
      <w:r w:rsidR="00D441CB">
        <w:t xml:space="preserve">few schools have policies that </w:t>
      </w:r>
      <w:r w:rsidR="002D6781">
        <w:t>prioritize</w:t>
      </w:r>
      <w:r w:rsidR="009A5502">
        <w:t xml:space="preserve"> </w:t>
      </w:r>
      <w:r w:rsidR="00D441CB">
        <w:t xml:space="preserve">free drinking water. </w:t>
      </w:r>
      <w:r w:rsidR="00D441CB" w:rsidRPr="00D441CB">
        <w:t>Even when such policies</w:t>
      </w:r>
      <w:r w:rsidR="00D441CB">
        <w:t xml:space="preserve"> </w:t>
      </w:r>
      <w:r w:rsidR="00D441CB" w:rsidRPr="00D441CB">
        <w:t>exist, the language is often limited</w:t>
      </w:r>
      <w:r w:rsidR="00D441CB">
        <w:t xml:space="preserve"> </w:t>
      </w:r>
      <w:r w:rsidR="00D441CB" w:rsidRPr="00D441CB">
        <w:t>in scope</w:t>
      </w:r>
      <w:r w:rsidR="00160ED4">
        <w:t xml:space="preserve"> </w:t>
      </w:r>
      <w:r w:rsidR="00160ED4">
        <w:fldChar w:fldCharType="begin"/>
      </w:r>
      <w:r w:rsidR="00775E94">
        <w:instrText xml:space="preserve"> ADDIN EN.CITE &lt;EndNote&gt;&lt;Cite&gt;&lt;Author&gt;Anisha I. Patel&lt;/Author&gt;&lt;Year&gt;2011&lt;/Year&gt;&lt;RecNum&gt;1&lt;/RecNum&gt;&lt;DisplayText&gt;[3]&lt;/DisplayText&gt;&lt;record&gt;&lt;rec-number&gt;1&lt;/rec-number&gt;&lt;foreign-keys&gt;&lt;key app="EN" db-id="xzwr099pdee0xneszr6xvpfkr5xzs5x222xt" timestamp="1542731120"&gt;1&lt;/key&gt;&lt;key app="ENWeb" db-id=""&gt;0&lt;/key&gt;&lt;/foreign-keys&gt;&lt;ref-type name="Journal Article"&gt;17&lt;/ref-type&gt;&lt;contributors&gt;&lt;authors&gt;&lt;author&gt;Anisha I. Patel, MD, MSPH, MSHS, and Karla E. Hampton, JD&lt;/author&gt;&lt;/authors&gt;&lt;/contributors&gt;&lt;titles&gt;&lt;title&gt;Encouraging Consumption of Water in School and Child Care Settings:&amp;#xD;Access, Challenges, and Strategies for Improvement&lt;/title&gt;&lt;secondary-title&gt;American Journal of Public Health&lt;/secondary-title&gt;&lt;/titles&gt;&lt;periodical&gt;&lt;full-title&gt;American Journal of Public Health&lt;/full-title&gt;&lt;/periodical&gt;&lt;volume&gt;101&lt;/volume&gt;&lt;number&gt;8&lt;/number&gt;&lt;dates&gt;&lt;year&gt;2011&lt;/year&gt;&lt;/dates&gt;&lt;urls&gt;&lt;/urls&gt;&lt;/record&gt;&lt;/Cite&gt;&lt;/EndNote&gt;</w:instrText>
      </w:r>
      <w:r w:rsidR="00160ED4">
        <w:fldChar w:fldCharType="separate"/>
      </w:r>
      <w:r w:rsidR="00775E94">
        <w:rPr>
          <w:noProof/>
        </w:rPr>
        <w:t>[3]</w:t>
      </w:r>
      <w:r w:rsidR="00160ED4">
        <w:fldChar w:fldCharType="end"/>
      </w:r>
      <w:r w:rsidR="00D441CB" w:rsidRPr="00D441CB">
        <w:t>.</w:t>
      </w:r>
    </w:p>
    <w:p w14:paraId="587C2E97" w14:textId="77777777" w:rsidR="00775E94" w:rsidRDefault="00775E94">
      <w:pPr>
        <w:rPr>
          <w:b/>
          <w:i/>
          <w:color w:val="365F91" w:themeColor="accent1" w:themeShade="BF"/>
        </w:rPr>
      </w:pPr>
    </w:p>
    <w:p w14:paraId="635536C1" w14:textId="77777777" w:rsidR="00D82AAE" w:rsidRDefault="00D82AAE">
      <w:pPr>
        <w:rPr>
          <w:b/>
          <w:i/>
          <w:color w:val="365F91" w:themeColor="accent1" w:themeShade="BF"/>
        </w:rPr>
      </w:pPr>
    </w:p>
    <w:p w14:paraId="587C2E98" w14:textId="77777777" w:rsidR="00F45FDE" w:rsidRPr="00A46169" w:rsidRDefault="00F45FDE">
      <w:pPr>
        <w:rPr>
          <w:b/>
          <w:i/>
          <w:color w:val="365F91" w:themeColor="accent1" w:themeShade="BF"/>
        </w:rPr>
      </w:pPr>
      <w:r w:rsidRPr="00A46169">
        <w:rPr>
          <w:b/>
          <w:i/>
          <w:color w:val="365F91" w:themeColor="accent1" w:themeShade="BF"/>
        </w:rPr>
        <w:lastRenderedPageBreak/>
        <w:t xml:space="preserve">What </w:t>
      </w:r>
      <w:r w:rsidR="0059737C" w:rsidRPr="00A46169">
        <w:rPr>
          <w:b/>
          <w:i/>
          <w:color w:val="365F91" w:themeColor="accent1" w:themeShade="BF"/>
        </w:rPr>
        <w:t>has</w:t>
      </w:r>
      <w:r w:rsidRPr="00A46169">
        <w:rPr>
          <w:b/>
          <w:i/>
          <w:color w:val="365F91" w:themeColor="accent1" w:themeShade="BF"/>
        </w:rPr>
        <w:t xml:space="preserve"> </w:t>
      </w:r>
      <w:r w:rsidR="00507843">
        <w:rPr>
          <w:b/>
          <w:i/>
          <w:color w:val="365F91" w:themeColor="accent1" w:themeShade="BF"/>
        </w:rPr>
        <w:t>A</w:t>
      </w:r>
      <w:r w:rsidR="0059737C" w:rsidRPr="00A46169">
        <w:rPr>
          <w:b/>
          <w:i/>
          <w:color w:val="365F91" w:themeColor="accent1" w:themeShade="BF"/>
        </w:rPr>
        <w:t>lready</w:t>
      </w:r>
      <w:r w:rsidRPr="00A46169">
        <w:rPr>
          <w:b/>
          <w:i/>
          <w:color w:val="365F91" w:themeColor="accent1" w:themeShade="BF"/>
        </w:rPr>
        <w:t xml:space="preserve"> </w:t>
      </w:r>
      <w:r w:rsidR="00507843">
        <w:rPr>
          <w:b/>
          <w:i/>
          <w:color w:val="365F91" w:themeColor="accent1" w:themeShade="BF"/>
        </w:rPr>
        <w:t>B</w:t>
      </w:r>
      <w:r w:rsidRPr="00A46169">
        <w:rPr>
          <w:b/>
          <w:i/>
          <w:color w:val="365F91" w:themeColor="accent1" w:themeShade="BF"/>
        </w:rPr>
        <w:t xml:space="preserve">een </w:t>
      </w:r>
      <w:r w:rsidR="00507843">
        <w:rPr>
          <w:b/>
          <w:i/>
          <w:color w:val="365F91" w:themeColor="accent1" w:themeShade="BF"/>
        </w:rPr>
        <w:t>D</w:t>
      </w:r>
      <w:r w:rsidRPr="00A46169">
        <w:rPr>
          <w:b/>
          <w:i/>
          <w:color w:val="365F91" w:themeColor="accent1" w:themeShade="BF"/>
        </w:rPr>
        <w:t>one</w:t>
      </w:r>
    </w:p>
    <w:p w14:paraId="587C2E99" w14:textId="77777777" w:rsidR="00FE4D0B" w:rsidRDefault="002D6781" w:rsidP="00A46169">
      <w:r>
        <w:t>Nationally,</w:t>
      </w:r>
      <w:r w:rsidR="00FE4D0B">
        <w:t xml:space="preserve"> states and school districts are working to include policies around water access during the school day.</w:t>
      </w:r>
    </w:p>
    <w:p w14:paraId="587C2E9A" w14:textId="77777777" w:rsidR="004C310E" w:rsidRDefault="004C310E" w:rsidP="00A46169">
      <w:pPr>
        <w:pStyle w:val="ListParagraph"/>
        <w:numPr>
          <w:ilvl w:val="0"/>
          <w:numId w:val="2"/>
        </w:numPr>
      </w:pPr>
      <w:r>
        <w:t>Massachusetts</w:t>
      </w:r>
      <w:r w:rsidR="002D6781">
        <w:t>: In 2010</w:t>
      </w:r>
      <w:r>
        <w:t xml:space="preserve"> passed legislation requiring public schools to make no-cost, potable drinking water </w:t>
      </w:r>
      <w:r w:rsidRPr="0082411E">
        <w:t>available to students during the</w:t>
      </w:r>
      <w:r>
        <w:t xml:space="preserve"> </w:t>
      </w:r>
      <w:r w:rsidRPr="0082411E">
        <w:t>school day</w:t>
      </w:r>
      <w:r w:rsidR="00160ED4">
        <w:t xml:space="preserve"> </w:t>
      </w:r>
      <w:r w:rsidR="00160ED4">
        <w:fldChar w:fldCharType="begin"/>
      </w:r>
      <w:r w:rsidR="00775E94">
        <w:instrText xml:space="preserve"> ADDIN EN.CITE &lt;EndNote&gt;&lt;Cite&gt;&lt;Author&gt;Anisha I. Patel&lt;/Author&gt;&lt;Year&gt;2011&lt;/Year&gt;&lt;RecNum&gt;1&lt;/RecNum&gt;&lt;DisplayText&gt;[3]&lt;/DisplayText&gt;&lt;record&gt;&lt;rec-number&gt;1&lt;/rec-number&gt;&lt;foreign-keys&gt;&lt;key app="EN" db-id="xzwr099pdee0xneszr6xvpfkr5xzs5x222xt" timestamp="1542731120"&gt;1&lt;/key&gt;&lt;key app="ENWeb" db-id=""&gt;0&lt;/key&gt;&lt;/foreign-keys&gt;&lt;ref-type name="Journal Article"&gt;17&lt;/ref-type&gt;&lt;contributors&gt;&lt;authors&gt;&lt;author&gt;Anisha I. Patel, MD, MSPH, MSHS, and Karla E. Hampton, JD&lt;/author&gt;&lt;/authors&gt;&lt;/contributors&gt;&lt;titles&gt;&lt;title&gt;Encouraging Consumption of Water in School and Child Care Settings:&amp;#xD;Access, Challenges, and Strategies for Improvement&lt;/title&gt;&lt;secondary-title&gt;American Journal of Public Health&lt;/secondary-title&gt;&lt;/titles&gt;&lt;periodical&gt;&lt;full-title&gt;American Journal of Public Health&lt;/full-title&gt;&lt;/periodical&gt;&lt;volume&gt;101&lt;/volume&gt;&lt;number&gt;8&lt;/number&gt;&lt;dates&gt;&lt;year&gt;2011&lt;/year&gt;&lt;/dates&gt;&lt;urls&gt;&lt;/urls&gt;&lt;/record&gt;&lt;/Cite&gt;&lt;/EndNote&gt;</w:instrText>
      </w:r>
      <w:r w:rsidR="00160ED4">
        <w:fldChar w:fldCharType="separate"/>
      </w:r>
      <w:r w:rsidR="00775E94">
        <w:rPr>
          <w:noProof/>
        </w:rPr>
        <w:t>[3]</w:t>
      </w:r>
      <w:r w:rsidR="00160ED4">
        <w:fldChar w:fldCharType="end"/>
      </w:r>
      <w:r w:rsidRPr="0082411E">
        <w:t>.</w:t>
      </w:r>
    </w:p>
    <w:p w14:paraId="587C2E9B" w14:textId="77777777" w:rsidR="004C310E" w:rsidRDefault="004C310E" w:rsidP="00A46169">
      <w:pPr>
        <w:pStyle w:val="ListParagraph"/>
        <w:numPr>
          <w:ilvl w:val="0"/>
          <w:numId w:val="2"/>
        </w:numPr>
      </w:pPr>
      <w:r>
        <w:t>Pennsylvania</w:t>
      </w:r>
      <w:r w:rsidR="002D6781">
        <w:t>:</w:t>
      </w:r>
      <w:r>
        <w:t xml:space="preserve"> Hazelto</w:t>
      </w:r>
      <w:r w:rsidR="00FE4D0B">
        <w:t xml:space="preserve">n School District, a wellness policy </w:t>
      </w:r>
      <w:r>
        <w:t>stipulates provision of water during meal periods and throughout the school day</w:t>
      </w:r>
      <w:r w:rsidR="00A0036E">
        <w:t xml:space="preserve"> (see Appendix)</w:t>
      </w:r>
      <w:r w:rsidR="004A4A5D">
        <w:t xml:space="preserve"> </w:t>
      </w:r>
      <w:r w:rsidR="00160ED4">
        <w:fldChar w:fldCharType="begin"/>
      </w:r>
      <w:r w:rsidR="00775E94">
        <w:instrText xml:space="preserve"> ADDIN EN.CITE &lt;EndNote&gt;&lt;Cite&gt;&lt;Author&gt;Anisha I. Patel&lt;/Author&gt;&lt;Year&gt;2011&lt;/Year&gt;&lt;RecNum&gt;1&lt;/RecNum&gt;&lt;DisplayText&gt;[3]&lt;/DisplayText&gt;&lt;record&gt;&lt;rec-number&gt;1&lt;/rec-number&gt;&lt;foreign-keys&gt;&lt;key app="EN" db-id="xzwr099pdee0xneszr6xvpfkr5xzs5x222xt" timestamp="1542731120"&gt;1&lt;/key&gt;&lt;key app="ENWeb" db-id=""&gt;0&lt;/key&gt;&lt;/foreign-keys&gt;&lt;ref-type name="Journal Article"&gt;17&lt;/ref-type&gt;&lt;contributors&gt;&lt;authors&gt;&lt;author&gt;Anisha I. Patel, MD, MSPH, MSHS, and Karla E. Hampton, JD&lt;/author&gt;&lt;/authors&gt;&lt;/contributors&gt;&lt;titles&gt;&lt;title&gt;Encouraging Consumption of Water in School and Child Care Settings:&amp;#xD;Access, Challenges, and Strategies for Improvement&lt;/title&gt;&lt;secondary-title&gt;American Journal of Public Health&lt;/secondary-title&gt;&lt;/titles&gt;&lt;periodical&gt;&lt;full-title&gt;American Journal of Public Health&lt;/full-title&gt;&lt;/periodical&gt;&lt;volume&gt;101&lt;/volume&gt;&lt;number&gt;8&lt;/number&gt;&lt;dates&gt;&lt;year&gt;2011&lt;/year&gt;&lt;/dates&gt;&lt;urls&gt;&lt;/urls&gt;&lt;/record&gt;&lt;/Cite&gt;&lt;/EndNote&gt;</w:instrText>
      </w:r>
      <w:r w:rsidR="00160ED4">
        <w:fldChar w:fldCharType="separate"/>
      </w:r>
      <w:r w:rsidR="00775E94">
        <w:rPr>
          <w:noProof/>
        </w:rPr>
        <w:t>[3]</w:t>
      </w:r>
      <w:r w:rsidR="00160ED4">
        <w:fldChar w:fldCharType="end"/>
      </w:r>
      <w:r>
        <w:t xml:space="preserve">. </w:t>
      </w:r>
    </w:p>
    <w:p w14:paraId="587C2E9C" w14:textId="77777777" w:rsidR="004C310E" w:rsidRDefault="004C310E" w:rsidP="00A46169">
      <w:pPr>
        <w:pStyle w:val="ListParagraph"/>
        <w:numPr>
          <w:ilvl w:val="0"/>
          <w:numId w:val="2"/>
        </w:numPr>
      </w:pPr>
      <w:r>
        <w:t>Mississippi</w:t>
      </w:r>
      <w:r w:rsidR="002D6781">
        <w:t>:</w:t>
      </w:r>
      <w:r w:rsidR="009A5502">
        <w:t xml:space="preserve"> </w:t>
      </w:r>
      <w:r>
        <w:t>McComb School District wellness policy allows students to take water anywhere in the school and encourages teachers to drink only water outside of teachers’ lounges</w:t>
      </w:r>
      <w:r w:rsidR="00FE4D0B">
        <w:t xml:space="preserve"> to be role models for the students</w:t>
      </w:r>
      <w:r w:rsidR="00A0036E">
        <w:t xml:space="preserve"> </w:t>
      </w:r>
      <w:r w:rsidR="00160ED4">
        <w:fldChar w:fldCharType="begin"/>
      </w:r>
      <w:r w:rsidR="00775E94">
        <w:instrText xml:space="preserve"> ADDIN EN.CITE &lt;EndNote&gt;&lt;Cite&gt;&lt;Author&gt;Anisha I. Patel&lt;/Author&gt;&lt;Year&gt;2011&lt;/Year&gt;&lt;RecNum&gt;1&lt;/RecNum&gt;&lt;DisplayText&gt;[3]&lt;/DisplayText&gt;&lt;record&gt;&lt;rec-number&gt;1&lt;/rec-number&gt;&lt;foreign-keys&gt;&lt;key app="EN" db-id="xzwr099pdee0xneszr6xvpfkr5xzs5x222xt" timestamp="1542731120"&gt;1&lt;/key&gt;&lt;key app="ENWeb" db-id=""&gt;0&lt;/key&gt;&lt;/foreign-keys&gt;&lt;ref-type name="Journal Article"&gt;17&lt;/ref-type&gt;&lt;contributors&gt;&lt;authors&gt;&lt;author&gt;Anisha I. Patel, MD, MSPH, MSHS, and Karla E. Hampton, JD&lt;/author&gt;&lt;/authors&gt;&lt;/contributors&gt;&lt;titles&gt;&lt;title&gt;Encouraging Consumption of Water in School and Child Care Settings:&amp;#xD;Access, Challenges, and Strategies for Improvement&lt;/title&gt;&lt;secondary-title&gt;American Journal of Public Health&lt;/secondary-title&gt;&lt;/titles&gt;&lt;periodical&gt;&lt;full-title&gt;American Journal of Public Health&lt;/full-title&gt;&lt;/periodical&gt;&lt;volume&gt;101&lt;/volume&gt;&lt;number&gt;8&lt;/number&gt;&lt;dates&gt;&lt;year&gt;2011&lt;/year&gt;&lt;/dates&gt;&lt;urls&gt;&lt;/urls&gt;&lt;/record&gt;&lt;/Cite&gt;&lt;/EndNote&gt;</w:instrText>
      </w:r>
      <w:r w:rsidR="00160ED4">
        <w:fldChar w:fldCharType="separate"/>
      </w:r>
      <w:r w:rsidR="00775E94">
        <w:rPr>
          <w:noProof/>
        </w:rPr>
        <w:t>[3]</w:t>
      </w:r>
      <w:r w:rsidR="00160ED4">
        <w:fldChar w:fldCharType="end"/>
      </w:r>
      <w:r w:rsidR="00FE4D0B">
        <w:t>.</w:t>
      </w:r>
    </w:p>
    <w:p w14:paraId="587C2E9D" w14:textId="77777777" w:rsidR="002D6781" w:rsidRDefault="00FE4D0B" w:rsidP="00A46169">
      <w:r>
        <w:t>Colorado</w:t>
      </w:r>
      <w:r w:rsidR="002D6781">
        <w:t xml:space="preserve"> also has many groups addressing water access:</w:t>
      </w:r>
      <w:r w:rsidR="005B1BF0">
        <w:t xml:space="preserve"> </w:t>
      </w:r>
    </w:p>
    <w:sdt>
      <w:sdtPr>
        <w:id w:val="-544145698"/>
        <w:placeholder>
          <w:docPart w:val="DefaultPlaceholder_1082065158"/>
        </w:placeholder>
      </w:sdtPr>
      <w:sdtEndPr>
        <w:rPr>
          <w:b/>
        </w:rPr>
      </w:sdtEndPr>
      <w:sdtContent>
        <w:p w14:paraId="587C2E9E" w14:textId="616775BF" w:rsidR="005B1BF0" w:rsidRPr="005B1BF0" w:rsidRDefault="00D82AAE" w:rsidP="00A46169">
          <w:pPr>
            <w:pStyle w:val="ListParagraph"/>
            <w:numPr>
              <w:ilvl w:val="0"/>
              <w:numId w:val="2"/>
            </w:numPr>
            <w:rPr>
              <w:b/>
            </w:rPr>
          </w:pPr>
          <w:r w:rsidRPr="00D82AAE">
            <w:rPr>
              <w:b/>
              <w:highlight w:val="yellow"/>
            </w:rPr>
            <w:t xml:space="preserve">[Insert local schools/districts </w:t>
          </w:r>
          <w:r w:rsidR="005B1BF0" w:rsidRPr="00D82AAE">
            <w:rPr>
              <w:b/>
              <w:highlight w:val="yellow"/>
            </w:rPr>
            <w:t>addressing water access]</w:t>
          </w:r>
        </w:p>
      </w:sdtContent>
    </w:sdt>
    <w:p w14:paraId="587C2E9F" w14:textId="77777777" w:rsidR="005B1BF0" w:rsidRDefault="005B1BF0" w:rsidP="00A46169">
      <w:pPr>
        <w:pStyle w:val="ListParagraph"/>
        <w:numPr>
          <w:ilvl w:val="0"/>
          <w:numId w:val="2"/>
        </w:numPr>
      </w:pPr>
      <w:r>
        <w:t>Examples:</w:t>
      </w:r>
    </w:p>
    <w:p w14:paraId="587C2EA0" w14:textId="77777777" w:rsidR="000771D9" w:rsidRPr="00C21ED9" w:rsidRDefault="002D6781" w:rsidP="005B1BF0">
      <w:pPr>
        <w:pStyle w:val="ListParagraph"/>
        <w:numPr>
          <w:ilvl w:val="1"/>
          <w:numId w:val="2"/>
        </w:numPr>
      </w:pPr>
      <w:r>
        <w:t xml:space="preserve">Boulder: </w:t>
      </w:r>
      <w:r w:rsidR="000771D9">
        <w:t xml:space="preserve">Boulder Valley School District has incorporated a water access policy into their </w:t>
      </w:r>
      <w:r w:rsidR="00FE4D0B">
        <w:t xml:space="preserve">district </w:t>
      </w:r>
      <w:r w:rsidR="000771D9">
        <w:t>wellness policy</w:t>
      </w:r>
      <w:r w:rsidR="004A4A5D">
        <w:t xml:space="preserve"> (See Appendix)</w:t>
      </w:r>
      <w:r w:rsidR="00FE4D0B">
        <w:t>.</w:t>
      </w:r>
    </w:p>
    <w:p w14:paraId="587C2EA1" w14:textId="77777777" w:rsidR="00DA0723" w:rsidRPr="00FE4D0B" w:rsidRDefault="00A46169" w:rsidP="005B1BF0">
      <w:pPr>
        <w:pStyle w:val="ListParagraph"/>
        <w:numPr>
          <w:ilvl w:val="1"/>
          <w:numId w:val="2"/>
        </w:numPr>
        <w:rPr>
          <w:b/>
        </w:rPr>
      </w:pPr>
      <w:r>
        <w:t>Denver Metro</w:t>
      </w:r>
      <w:r w:rsidR="002D6781">
        <w:t>:</w:t>
      </w:r>
      <w:r w:rsidR="00FE4D0B">
        <w:t xml:space="preserve"> </w:t>
      </w:r>
      <w:r w:rsidR="00C206D2">
        <w:t>8 schools</w:t>
      </w:r>
      <w:r w:rsidR="00BF4E16">
        <w:t xml:space="preserve"> </w:t>
      </w:r>
      <w:r w:rsidR="00C206D2">
        <w:t>within Denver</w:t>
      </w:r>
      <w:r w:rsidR="00BF4E16">
        <w:t xml:space="preserve"> Public Schools </w:t>
      </w:r>
      <w:r w:rsidR="004A1691">
        <w:t xml:space="preserve">and </w:t>
      </w:r>
      <w:r w:rsidR="00C206D2">
        <w:t>Aurora Public</w:t>
      </w:r>
      <w:r w:rsidR="00BF4E16">
        <w:t xml:space="preserve"> Schools </w:t>
      </w:r>
      <w:r w:rsidR="00AE5E03">
        <w:t xml:space="preserve">are </w:t>
      </w:r>
      <w:r w:rsidR="004C310E">
        <w:t>impl</w:t>
      </w:r>
      <w:r w:rsidR="00BF4E16">
        <w:t xml:space="preserve">ementing wellness policies to </w:t>
      </w:r>
      <w:r w:rsidR="004C310E">
        <w:t>promote water access for</w:t>
      </w:r>
      <w:r w:rsidR="00BF4E16">
        <w:t xml:space="preserve"> students during the school day demonstrating that this is something that many schools take seriously and value.</w:t>
      </w:r>
    </w:p>
    <w:p w14:paraId="587C2EA2" w14:textId="77777777" w:rsidR="00F45FDE" w:rsidRPr="00A46169" w:rsidRDefault="00456584">
      <w:pPr>
        <w:rPr>
          <w:b/>
          <w:i/>
          <w:color w:val="365F91" w:themeColor="accent1" w:themeShade="BF"/>
        </w:rPr>
      </w:pPr>
      <w:r w:rsidRPr="00A46169">
        <w:rPr>
          <w:b/>
          <w:i/>
          <w:color w:val="365F91" w:themeColor="accent1" w:themeShade="BF"/>
        </w:rPr>
        <w:t>Recommended Best Practices for Implementation at Denver Public Schools</w:t>
      </w:r>
    </w:p>
    <w:p w14:paraId="587C2EA3" w14:textId="77777777" w:rsidR="002A0E41" w:rsidRDefault="00507843" w:rsidP="009A5502">
      <w:r>
        <w:rPr>
          <w:noProof/>
        </w:rPr>
        <mc:AlternateContent>
          <mc:Choice Requires="wps">
            <w:drawing>
              <wp:anchor distT="0" distB="0" distL="91440" distR="91440" simplePos="0" relativeHeight="251662336" behindDoc="0" locked="0" layoutInCell="1" allowOverlap="1" wp14:anchorId="587C2EC6" wp14:editId="587C2EC7">
                <wp:simplePos x="0" y="0"/>
                <wp:positionH relativeFrom="margin">
                  <wp:posOffset>3434715</wp:posOffset>
                </wp:positionH>
                <wp:positionV relativeFrom="line">
                  <wp:posOffset>72390</wp:posOffset>
                </wp:positionV>
                <wp:extent cx="3177540" cy="2256790"/>
                <wp:effectExtent l="0" t="0" r="3810" b="0"/>
                <wp:wrapSquare wrapText="bothSides"/>
                <wp:docPr id="4" name="Text Box 4"/>
                <wp:cNvGraphicFramePr/>
                <a:graphic xmlns:a="http://schemas.openxmlformats.org/drawingml/2006/main">
                  <a:graphicData uri="http://schemas.microsoft.com/office/word/2010/wordprocessingShape">
                    <wps:wsp>
                      <wps:cNvSpPr txBox="1"/>
                      <wps:spPr>
                        <a:xfrm>
                          <a:off x="0" y="0"/>
                          <a:ext cx="3177540" cy="2256790"/>
                        </a:xfrm>
                        <a:prstGeom prst="rect">
                          <a:avLst/>
                        </a:prstGeom>
                        <a:noFill/>
                        <a:ln w="6350">
                          <a:noFill/>
                        </a:ln>
                        <a:effectLst/>
                      </wps:spPr>
                      <wps:txbx>
                        <w:txbxContent>
                          <w:p w14:paraId="587C2ED5" w14:textId="77777777" w:rsidR="00A46169" w:rsidRPr="00775E94" w:rsidRDefault="00D82AAE">
                            <w:pPr>
                              <w:pStyle w:val="Quote"/>
                              <w:pBdr>
                                <w:top w:val="single" w:sz="48" w:space="8" w:color="4F81BD" w:themeColor="accent1"/>
                                <w:bottom w:val="single" w:sz="48" w:space="8" w:color="4F81BD" w:themeColor="accent1"/>
                              </w:pBdr>
                              <w:spacing w:line="300" w:lineRule="auto"/>
                              <w:jc w:val="center"/>
                              <w:rPr>
                                <w:rFonts w:eastAsiaTheme="minorHAnsi"/>
                                <w:color w:val="auto"/>
                                <w:sz w:val="20"/>
                              </w:rPr>
                            </w:pPr>
                            <w:sdt>
                              <w:sdtPr>
                                <w:rPr>
                                  <w:rFonts w:eastAsiaTheme="minorHAnsi"/>
                                  <w:b/>
                                  <w:color w:val="auto"/>
                                  <w:sz w:val="20"/>
                                </w:rPr>
                                <w:id w:val="1814361842"/>
                                <w:placeholder>
                                  <w:docPart w:val="DefaultPlaceholder_1082065158"/>
                                </w:placeholder>
                              </w:sdtPr>
                              <w:sdtEndPr>
                                <w:rPr>
                                  <w:b w:val="0"/>
                                </w:rPr>
                              </w:sdtEndPr>
                              <w:sdtContent>
                                <w:r w:rsidR="005B1BF0" w:rsidRPr="00D82AAE">
                                  <w:rPr>
                                    <w:rFonts w:eastAsiaTheme="minorHAnsi"/>
                                    <w:b/>
                                    <w:color w:val="auto"/>
                                    <w:sz w:val="20"/>
                                    <w:highlight w:val="yellow"/>
                                  </w:rPr>
                                  <w:t>[Insert County wellness/ focus area quote]</w:t>
                                </w:r>
                                <w:r w:rsidR="005B1BF0" w:rsidRPr="005B1BF0">
                                  <w:rPr>
                                    <w:rFonts w:eastAsiaTheme="minorHAnsi"/>
                                    <w:b/>
                                    <w:color w:val="auto"/>
                                    <w:sz w:val="20"/>
                                  </w:rPr>
                                  <w:t xml:space="preserve"> </w:t>
                                </w:r>
                                <w:r w:rsidR="005B1BF0">
                                  <w:rPr>
                                    <w:rFonts w:eastAsiaTheme="minorHAnsi"/>
                                    <w:color w:val="auto"/>
                                    <w:sz w:val="20"/>
                                  </w:rPr>
                                  <w:t xml:space="preserve"> Example: </w:t>
                                </w:r>
                              </w:sdtContent>
                            </w:sdt>
                            <w:r w:rsidR="00A46169" w:rsidRPr="00775E94">
                              <w:rPr>
                                <w:rFonts w:eastAsiaTheme="minorHAnsi"/>
                                <w:color w:val="auto"/>
                                <w:sz w:val="20"/>
                              </w:rPr>
                              <w:t>“DPS is leading the nation in focusing this level of effort and attention around Whole Child supports because we know – and research shows – it will not only improve academic outcomes, but is critical to achieving our vision that Every Child Succeeds. In DPS, we are committed to providing equitable and inclusive environments where we ensure students are Healthy, Supported, Engaged, Challenged, Safe, and socially and emotionally intelligent”</w:t>
                            </w:r>
                            <w:r w:rsidR="00775E94" w:rsidRPr="00775E94">
                              <w:rPr>
                                <w:rFonts w:eastAsiaTheme="minorHAnsi"/>
                                <w:color w:val="auto"/>
                                <w:sz w:val="20"/>
                              </w:rPr>
                              <w:t xml:space="preserve"> </w:t>
                            </w:r>
                            <w:r w:rsidR="00A46169" w:rsidRPr="00775E94">
                              <w:rPr>
                                <w:rFonts w:eastAsiaTheme="minorHAnsi"/>
                                <w:color w:val="auto"/>
                                <w:sz w:val="20"/>
                              </w:rPr>
                              <w:t>[6].</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70.45pt;margin-top:5.7pt;width:250.2pt;height:177.7pt;z-index:25166233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" filled="f" stroked="f" strokeweight=".5pt">
                <v:textbox inset="0,7.2pt,0,7.2pt">
                  <w:txbxContent>
                    <w:p w14:paraId="587C2ED5" w14:textId="77777777" w:rsidR="00A46169" w:rsidRPr="00775E94" w:rsidRDefault="00D82AAE">
                      <w:pPr>
                        <w:pStyle w:val="Quote"/>
                        <w:pBdr>
                          <w:top w:val="single" w:sz="48" w:space="8" w:color="4F81BD" w:themeColor="accent1"/>
                          <w:bottom w:val="single" w:sz="48" w:space="8" w:color="4F81BD" w:themeColor="accent1"/>
                        </w:pBdr>
                        <w:spacing w:line="300" w:lineRule="auto"/>
                        <w:jc w:val="center"/>
                        <w:rPr>
                          <w:rFonts w:eastAsiaTheme="minorHAnsi"/>
                          <w:color w:val="auto"/>
                          <w:sz w:val="20"/>
                        </w:rPr>
                      </w:pPr>
                      <w:sdt>
                        <w:sdtPr>
                          <w:rPr>
                            <w:rFonts w:eastAsiaTheme="minorHAnsi"/>
                            <w:b/>
                            <w:color w:val="auto"/>
                            <w:sz w:val="20"/>
                          </w:rPr>
                          <w:id w:val="1814361842"/>
                          <w:placeholder>
                            <w:docPart w:val="DefaultPlaceholder_1082065158"/>
                          </w:placeholder>
                        </w:sdtPr>
                        <w:sdtEndPr>
                          <w:rPr>
                            <w:b w:val="0"/>
                          </w:rPr>
                        </w:sdtEndPr>
                        <w:sdtContent>
                          <w:r w:rsidR="005B1BF0" w:rsidRPr="00D82AAE">
                            <w:rPr>
                              <w:rFonts w:eastAsiaTheme="minorHAnsi"/>
                              <w:b/>
                              <w:color w:val="auto"/>
                              <w:sz w:val="20"/>
                              <w:highlight w:val="yellow"/>
                            </w:rPr>
                            <w:t>[Insert County wellness/ focus area quote]</w:t>
                          </w:r>
                          <w:r w:rsidR="005B1BF0" w:rsidRPr="005B1BF0">
                            <w:rPr>
                              <w:rFonts w:eastAsiaTheme="minorHAnsi"/>
                              <w:b/>
                              <w:color w:val="auto"/>
                              <w:sz w:val="20"/>
                            </w:rPr>
                            <w:t xml:space="preserve"> </w:t>
                          </w:r>
                          <w:r w:rsidR="005B1BF0">
                            <w:rPr>
                              <w:rFonts w:eastAsiaTheme="minorHAnsi"/>
                              <w:color w:val="auto"/>
                              <w:sz w:val="20"/>
                            </w:rPr>
                            <w:t xml:space="preserve"> Example: </w:t>
                          </w:r>
                        </w:sdtContent>
                      </w:sdt>
                      <w:r w:rsidR="00A46169" w:rsidRPr="00775E94">
                        <w:rPr>
                          <w:rFonts w:eastAsiaTheme="minorHAnsi"/>
                          <w:color w:val="auto"/>
                          <w:sz w:val="20"/>
                        </w:rPr>
                        <w:t>“DPS is leading the nation in focusing this level of effort and attention around Whole Child supports because we know – and research shows – it will not only improve academic outcomes, but is critical to achieving our vision that Every Child Succeeds. In DPS, we are committed to providing equitable and inclusive environments where we ensure students are Healthy, Supported, Engaged, Challenged, Safe, and socially and emotionally intelligent”</w:t>
                      </w:r>
                      <w:r w:rsidR="00775E94" w:rsidRPr="00775E94">
                        <w:rPr>
                          <w:rFonts w:eastAsiaTheme="minorHAnsi"/>
                          <w:color w:val="auto"/>
                          <w:sz w:val="20"/>
                        </w:rPr>
                        <w:t xml:space="preserve"> </w:t>
                      </w:r>
                      <w:r w:rsidR="00A46169" w:rsidRPr="00775E94">
                        <w:rPr>
                          <w:rFonts w:eastAsiaTheme="minorHAnsi"/>
                          <w:color w:val="auto"/>
                          <w:sz w:val="20"/>
                        </w:rPr>
                        <w:t>[6].</w:t>
                      </w:r>
                    </w:p>
                  </w:txbxContent>
                </v:textbox>
                <w10:wrap type="square" anchorx="margin" anchory="line"/>
              </v:shape>
            </w:pict>
          </mc:Fallback>
        </mc:AlternateContent>
      </w:r>
      <w:r w:rsidR="004C310E">
        <w:t xml:space="preserve">Policies have the potential to significantly influence water consumption among children and adolescents since they spend a large </w:t>
      </w:r>
      <w:r w:rsidR="00BF4E16">
        <w:t>portion of their time at school and the p</w:t>
      </w:r>
      <w:r w:rsidR="004C310E">
        <w:t>rovision of filtered, cooled drinking water in school cafeterias, coupled with education and active promotion, may be an effective way to increase students’ water intake</w:t>
      </w:r>
      <w:r w:rsidR="000E55A6">
        <w:t xml:space="preserve"> </w:t>
      </w:r>
      <w:r w:rsidR="000E55A6">
        <w:fldChar w:fldCharType="begin"/>
      </w:r>
      <w:r w:rsidR="00775E94">
        <w:instrText xml:space="preserve"> ADDIN EN.CITE &lt;EndNote&gt;&lt;Cite&gt;&lt;Author&gt;Anisha I. Patel&lt;/Author&gt;&lt;Year&gt;2011&lt;/Year&gt;&lt;RecNum&gt;1&lt;/RecNum&gt;&lt;DisplayText&gt;[3]&lt;/DisplayText&gt;&lt;record&gt;&lt;rec-number&gt;1&lt;/rec-number&gt;&lt;foreign-keys&gt;&lt;key app="EN" db-id="xzwr099pdee0xneszr6xvpfkr5xzs5x222xt" timestamp="1542731120"&gt;1&lt;/key&gt;&lt;key app="ENWeb" db-id=""&gt;0&lt;/key&gt;&lt;/foreign-keys&gt;&lt;ref-type name="Journal Article"&gt;17&lt;/ref-type&gt;&lt;contributors&gt;&lt;authors&gt;&lt;author&gt;Anisha I. Patel, MD, MSPH, MSHS, and Karla E. Hampton, JD&lt;/author&gt;&lt;/authors&gt;&lt;/contributors&gt;&lt;titles&gt;&lt;title&gt;Encouraging Consumption of Water in School and Child Care Settings:&amp;#xD;Access, Challenges, and Strategies for Improvement&lt;/title&gt;&lt;secondary-title&gt;American Journal of Public Health&lt;/secondary-title&gt;&lt;/titles&gt;&lt;periodical&gt;&lt;full-title&gt;American Journal of Public Health&lt;/full-title&gt;&lt;/periodical&gt;&lt;volume&gt;101&lt;/volume&gt;&lt;number&gt;8&lt;/number&gt;&lt;dates&gt;&lt;year&gt;2011&lt;/year&gt;&lt;/dates&gt;&lt;urls&gt;&lt;/urls&gt;&lt;/record&gt;&lt;/Cite&gt;&lt;/EndNote&gt;</w:instrText>
      </w:r>
      <w:r w:rsidR="000E55A6">
        <w:fldChar w:fldCharType="separate"/>
      </w:r>
      <w:r w:rsidR="00775E94">
        <w:rPr>
          <w:noProof/>
        </w:rPr>
        <w:t>[3]</w:t>
      </w:r>
      <w:r w:rsidR="000E55A6">
        <w:fldChar w:fldCharType="end"/>
      </w:r>
      <w:r w:rsidR="00BF4E16">
        <w:t xml:space="preserve">.  </w:t>
      </w:r>
    </w:p>
    <w:p w14:paraId="587C2EA4" w14:textId="5CC74AD9" w:rsidR="004C310E" w:rsidRDefault="00D82AAE" w:rsidP="009A5502">
      <w:sdt>
        <w:sdtPr>
          <w:id w:val="62151890"/>
          <w:placeholder>
            <w:docPart w:val="DefaultPlaceholder_1082065158"/>
          </w:placeholder>
        </w:sdtPr>
        <w:sdtEndPr/>
        <w:sdtContent>
          <w:r w:rsidR="005B1BF0" w:rsidRPr="00D82AAE">
            <w:rPr>
              <w:b/>
              <w:highlight w:val="yellow"/>
            </w:rPr>
            <w:t xml:space="preserve">[Insert </w:t>
          </w:r>
          <w:r>
            <w:rPr>
              <w:b/>
              <w:highlight w:val="yellow"/>
            </w:rPr>
            <w:t>examples of how your school/ districts align</w:t>
          </w:r>
          <w:r w:rsidR="005B1BF0" w:rsidRPr="00D82AAE">
            <w:rPr>
              <w:b/>
              <w:highlight w:val="yellow"/>
            </w:rPr>
            <w:t xml:space="preserve"> with </w:t>
          </w:r>
          <w:r>
            <w:rPr>
              <w:b/>
              <w:highlight w:val="yellow"/>
            </w:rPr>
            <w:t>state or local</w:t>
          </w:r>
          <w:r w:rsidR="005B1BF0" w:rsidRPr="00D82AAE">
            <w:rPr>
              <w:b/>
              <w:highlight w:val="yellow"/>
            </w:rPr>
            <w:t xml:space="preserve"> focus]</w:t>
          </w:r>
        </w:sdtContent>
      </w:sdt>
      <w:r w:rsidR="005B1BF0">
        <w:t xml:space="preserve"> Example: </w:t>
      </w:r>
      <w:r w:rsidR="00C206D2">
        <w:t>I</w:t>
      </w:r>
      <w:r w:rsidR="002A0E41">
        <w:t>ncorporating water into the districts wellness policy align</w:t>
      </w:r>
      <w:r w:rsidR="00AE5E03">
        <w:t>s</w:t>
      </w:r>
      <w:r w:rsidR="002A0E41">
        <w:t xml:space="preserve"> with DPS’s </w:t>
      </w:r>
      <w:r w:rsidR="006F6504">
        <w:t>vision that “every child succeeds”</w:t>
      </w:r>
      <w:r w:rsidR="00775E94">
        <w:t xml:space="preserve">. </w:t>
      </w:r>
      <w:r w:rsidR="00C206D2">
        <w:t>Therefore, our r</w:t>
      </w:r>
      <w:r w:rsidR="00BF4E16">
        <w:t xml:space="preserve">ecommendations </w:t>
      </w:r>
      <w:r w:rsidR="006F6504">
        <w:t>for items</w:t>
      </w:r>
      <w:r w:rsidR="00075642">
        <w:t xml:space="preserve"> to include in </w:t>
      </w:r>
      <w:r w:rsidR="00BF4E16">
        <w:t xml:space="preserve">water access policies </w:t>
      </w:r>
      <w:r w:rsidR="00075642">
        <w:t>are:</w:t>
      </w:r>
    </w:p>
    <w:p w14:paraId="587C2EA5" w14:textId="77777777" w:rsidR="00C21ED9" w:rsidRDefault="00075642" w:rsidP="009A5502">
      <w:pPr>
        <w:pStyle w:val="ListParagraph"/>
        <w:numPr>
          <w:ilvl w:val="0"/>
          <w:numId w:val="3"/>
        </w:numPr>
      </w:pPr>
      <w:r>
        <w:t>Include language for f</w:t>
      </w:r>
      <w:r w:rsidR="00F013C5" w:rsidRPr="00F013C5">
        <w:t>unding strategies</w:t>
      </w:r>
      <w:r>
        <w:t xml:space="preserve"> within the provisions of a water access policy.</w:t>
      </w:r>
    </w:p>
    <w:p w14:paraId="587C2EA6" w14:textId="77777777" w:rsidR="001A58C7" w:rsidRDefault="001A58C7" w:rsidP="009A5502">
      <w:pPr>
        <w:pStyle w:val="ListParagraph"/>
        <w:numPr>
          <w:ilvl w:val="0"/>
          <w:numId w:val="3"/>
        </w:numPr>
      </w:pPr>
      <w:r>
        <w:t>Ensure drinking water is accessible to students throughout the school day and after school.  Schools should implement evidence based strategies for promoting water to students, such as providing cups near water sources, installing bottle fillers; or providing chilled water</w:t>
      </w:r>
      <w:r w:rsidR="000E55A6">
        <w:fldChar w:fldCharType="begin"/>
      </w:r>
      <w:r w:rsidR="009A5502">
        <w:instrText xml:space="preserve"> ADDIN EN.CITE &lt;EndNote&gt;&lt;Cite&gt;&lt;RecNum&gt;2&lt;/RecNum&gt;&lt;DisplayText&gt;[1]&lt;/DisplayText&gt;&lt;record&gt;&lt;rec-number&gt;2&lt;/rec-number&gt;&lt;foreign-keys&gt;&lt;key app="EN" db-id="xzwr099pdee0xneszr6xvpfkr5xzs5x222xt" timestamp="1542731724"&gt;2&lt;/key&gt;&lt;/foreign-keys&gt;&lt;ref-type name="Report"&gt;27&lt;/ref-type&gt;&lt;contributors&gt;&lt;secondary-authors&gt;&lt;author&gt;National Policy &amp;amp; Legal Analysis Network &lt;/author&gt;&lt;author&gt;to Prevent Childhood Obesity&lt;/author&gt;&lt;/secondary-authors&gt;&lt;/contributors&gt;&lt;titles&gt;&lt;title&gt;Model Wellness Policy Language for Water Access in Schools&lt;/title&gt;&lt;/titles&gt;&lt;dates&gt;&lt;pub-dates&gt;&lt;date&gt;August 2012&lt;/date&gt;&lt;/pub-dates&gt;&lt;/dates&gt;&lt;publisher&gt;ChangeLab Solutions&lt;/publisher&gt;&lt;urls&gt;&lt;/urls&gt;&lt;/record&gt;&lt;/Cite&gt;&lt;/EndNote&gt;</w:instrText>
      </w:r>
      <w:r w:rsidR="000E55A6">
        <w:fldChar w:fldCharType="separate"/>
      </w:r>
      <w:r w:rsidR="009A5502">
        <w:rPr>
          <w:noProof/>
        </w:rPr>
        <w:t>[1]</w:t>
      </w:r>
      <w:r w:rsidR="000E55A6">
        <w:fldChar w:fldCharType="end"/>
      </w:r>
      <w:r>
        <w:t xml:space="preserve">.  </w:t>
      </w:r>
    </w:p>
    <w:p w14:paraId="587C2EA7" w14:textId="77777777" w:rsidR="00075642" w:rsidRDefault="00075642" w:rsidP="009A5502">
      <w:pPr>
        <w:pStyle w:val="ListParagraph"/>
        <w:numPr>
          <w:ilvl w:val="0"/>
          <w:numId w:val="3"/>
        </w:numPr>
      </w:pPr>
      <w:r>
        <w:t>Include language about drinking water access in the district wellness policy.</w:t>
      </w:r>
    </w:p>
    <w:p w14:paraId="587C2EA8" w14:textId="77777777" w:rsidR="00075642" w:rsidRDefault="00075642" w:rsidP="009A5502">
      <w:pPr>
        <w:pStyle w:val="ListParagraph"/>
        <w:numPr>
          <w:ilvl w:val="0"/>
          <w:numId w:val="3"/>
        </w:numPr>
      </w:pPr>
      <w:r>
        <w:lastRenderedPageBreak/>
        <w:t xml:space="preserve">Include language about offering free drinking water during lunch periods </w:t>
      </w:r>
      <w:r w:rsidR="00C206D2">
        <w:t>and that</w:t>
      </w:r>
      <w:r>
        <w:t xml:space="preserve"> water fountains are clean and functioning properly</w:t>
      </w:r>
      <w:r w:rsidR="000E55A6">
        <w:fldChar w:fldCharType="begin"/>
      </w:r>
      <w:r w:rsidR="00775E94">
        <w:instrText xml:space="preserve"> ADDIN EN.CITE &lt;EndNote&gt;&lt;Cite&gt;&lt;RecNum&gt;6&lt;/RecNum&gt;&lt;DisplayText&gt;[5]&lt;/DisplayText&gt;&lt;record&gt;&lt;rec-number&gt;6&lt;/rec-number&gt;&lt;foreign-keys&gt;&lt;key app="EN" db-id="xzwr099pdee0xneszr6xvpfkr5xzs5x222xt" timestamp="1542732978"&gt;6&lt;/key&gt;&lt;/foreign-keys&gt;&lt;ref-type name="Web Page"&gt;12&lt;/ref-type&gt;&lt;contributors&gt;&lt;/contributors&gt;&lt;titles&gt;&lt;title&gt;Proposed Rule: Local School Wellness Policy Implementation Under the Healthy, Hunger-Free Kids Act of 2010&lt;/title&gt;&lt;/titles&gt;&lt;volume&gt;2018&lt;/volume&gt;&lt;number&gt;November 20&lt;/number&gt;&lt;dates&gt;&lt;pub-dates&gt;&lt;date&gt;August 24, 2017&lt;/date&gt;&lt;/pub-dates&gt;&lt;/dates&gt;&lt;publisher&gt;United States Department of Agriculture Food and Nutrition Services&lt;/publisher&gt;&lt;urls&gt;&lt;related-urls&gt;&lt;url&gt;&lt;style face="underline" font="default" size="100%"&gt;https://www.fns.usda.gov/school-meals/fr-022614&lt;/style&gt;&lt;/url&gt;&lt;/related-urls&gt;&lt;/urls&gt;&lt;/record&gt;&lt;/Cite&gt;&lt;/EndNote&gt;</w:instrText>
      </w:r>
      <w:r w:rsidR="000E55A6">
        <w:fldChar w:fldCharType="separate"/>
      </w:r>
      <w:r w:rsidR="00775E94">
        <w:rPr>
          <w:noProof/>
        </w:rPr>
        <w:t>[5]</w:t>
      </w:r>
      <w:r w:rsidR="000E55A6">
        <w:fldChar w:fldCharType="end"/>
      </w:r>
      <w:r>
        <w:t>.</w:t>
      </w:r>
    </w:p>
    <w:p w14:paraId="587C2EA9" w14:textId="77777777" w:rsidR="0059497C" w:rsidRDefault="0059497C" w:rsidP="009A5502">
      <w:pPr>
        <w:pStyle w:val="ListParagraph"/>
        <w:numPr>
          <w:ilvl w:val="0"/>
          <w:numId w:val="3"/>
        </w:numPr>
      </w:pPr>
      <w:r>
        <w:t>Include language to allow students to bring water bottles into classrooms</w:t>
      </w:r>
      <w:r w:rsidR="000E55A6">
        <w:fldChar w:fldCharType="begin"/>
      </w:r>
      <w:r w:rsidR="00775E94">
        <w:instrText xml:space="preserve"> ADDIN EN.CITE &lt;EndNote&gt;&lt;Cite&gt;&lt;RecNum&gt;6&lt;/RecNum&gt;&lt;DisplayText&gt;[5]&lt;/DisplayText&gt;&lt;record&gt;&lt;rec-number&gt;6&lt;/rec-number&gt;&lt;foreign-keys&gt;&lt;key app="EN" db-id="xzwr099pdee0xneszr6xvpfkr5xzs5x222xt" timestamp="1542732978"&gt;6&lt;/key&gt;&lt;/foreign-keys&gt;&lt;ref-type name="Web Page"&gt;12&lt;/ref-type&gt;&lt;contributors&gt;&lt;/contributors&gt;&lt;titles&gt;&lt;title&gt;Proposed Rule: Local School Wellness Policy Implementation Under the Healthy, Hunger-Free Kids Act of 2010&lt;/title&gt;&lt;/titles&gt;&lt;volume&gt;2018&lt;/volume&gt;&lt;number&gt;November 20&lt;/number&gt;&lt;dates&gt;&lt;pub-dates&gt;&lt;date&gt;August 24, 2017&lt;/date&gt;&lt;/pub-dates&gt;&lt;/dates&gt;&lt;publisher&gt;United States Department of Agriculture Food and Nutrition Services&lt;/publisher&gt;&lt;urls&gt;&lt;related-urls&gt;&lt;url&gt;&lt;style face="underline" font="default" size="100%"&gt;https://www.fns.usda.gov/school-meals/fr-022614&lt;/style&gt;&lt;/url&gt;&lt;/related-urls&gt;&lt;/urls&gt;&lt;/record&gt;&lt;/Cite&gt;&lt;/EndNote&gt;</w:instrText>
      </w:r>
      <w:r w:rsidR="000E55A6">
        <w:fldChar w:fldCharType="separate"/>
      </w:r>
      <w:r w:rsidR="00775E94">
        <w:rPr>
          <w:noProof/>
        </w:rPr>
        <w:t>[5]</w:t>
      </w:r>
      <w:r w:rsidR="000E55A6">
        <w:fldChar w:fldCharType="end"/>
      </w:r>
      <w:r>
        <w:t>.</w:t>
      </w:r>
    </w:p>
    <w:p w14:paraId="587C2EAA" w14:textId="77777777" w:rsidR="006F6504" w:rsidRDefault="00075642" w:rsidP="009A5502">
      <w:pPr>
        <w:rPr>
          <w:u w:val="single"/>
        </w:rPr>
      </w:pPr>
      <w:r>
        <w:t xml:space="preserve">Other recommendations to consider when </w:t>
      </w:r>
      <w:r w:rsidR="002A0E41">
        <w:t>writing and</w:t>
      </w:r>
      <w:r>
        <w:t xml:space="preserve"> implementing water access policies are detailed </w:t>
      </w:r>
      <w:r w:rsidR="006F6504">
        <w:t>below.</w:t>
      </w:r>
      <w:r w:rsidR="006F6504" w:rsidRPr="006F6504">
        <w:rPr>
          <w:u w:val="single"/>
        </w:rPr>
        <w:t xml:space="preserve"> </w:t>
      </w:r>
    </w:p>
    <w:p w14:paraId="587C2EAB" w14:textId="77777777" w:rsidR="006F6504" w:rsidRPr="00775E94" w:rsidRDefault="006F6504" w:rsidP="009A5502">
      <w:pPr>
        <w:rPr>
          <w:i/>
          <w:color w:val="365F91" w:themeColor="accent1" w:themeShade="BF"/>
          <w:u w:val="single"/>
        </w:rPr>
      </w:pPr>
      <w:r w:rsidRPr="00775E94">
        <w:rPr>
          <w:i/>
          <w:color w:val="365F91" w:themeColor="accent1" w:themeShade="BF"/>
          <w:u w:val="single"/>
        </w:rPr>
        <w:t>Options Requiring Funds</w:t>
      </w:r>
    </w:p>
    <w:p w14:paraId="587C2EAC" w14:textId="77777777" w:rsidR="006F6504" w:rsidRDefault="006F6504" w:rsidP="006F6504">
      <w:pPr>
        <w:pStyle w:val="ListParagraph"/>
        <w:numPr>
          <w:ilvl w:val="0"/>
          <w:numId w:val="3"/>
        </w:numPr>
      </w:pPr>
      <w:r>
        <w:t>Consider installing drinking fountains in locations where students can easily access them including school cafeterias, gymnasiums, and throughout hallways.</w:t>
      </w:r>
    </w:p>
    <w:p w14:paraId="587C2EAD" w14:textId="77777777" w:rsidR="006F6504" w:rsidRDefault="00775E94" w:rsidP="006F6504">
      <w:pPr>
        <w:pStyle w:val="ListParagraph"/>
        <w:numPr>
          <w:ilvl w:val="0"/>
          <w:numId w:val="3"/>
        </w:numPr>
      </w:pPr>
      <w:r>
        <w:t>Implement</w:t>
      </w:r>
      <w:r w:rsidR="006F6504">
        <w:t xml:space="preserve"> drinking water testing and remediation programs.</w:t>
      </w:r>
    </w:p>
    <w:p w14:paraId="587C2EAE" w14:textId="77777777" w:rsidR="006F6504" w:rsidRPr="00775E94" w:rsidRDefault="006F6504" w:rsidP="009A5502">
      <w:pPr>
        <w:rPr>
          <w:i/>
          <w:color w:val="365F91" w:themeColor="accent1" w:themeShade="BF"/>
          <w:u w:val="single"/>
        </w:rPr>
      </w:pPr>
      <w:r w:rsidRPr="00775E94">
        <w:rPr>
          <w:i/>
          <w:color w:val="365F91" w:themeColor="accent1" w:themeShade="BF"/>
          <w:u w:val="single"/>
        </w:rPr>
        <w:t>Low Cost Options</w:t>
      </w:r>
    </w:p>
    <w:p w14:paraId="587C2EAF" w14:textId="77777777" w:rsidR="006F6504" w:rsidRDefault="006F6504" w:rsidP="006F6504">
      <w:pPr>
        <w:pStyle w:val="ListParagraph"/>
        <w:numPr>
          <w:ilvl w:val="0"/>
          <w:numId w:val="3"/>
        </w:numPr>
      </w:pPr>
      <w:r>
        <w:t>Offer non-fountain sources of water (e.g., dispensers, pitchers, coolers) in areas where drinking fountains are not feasible.</w:t>
      </w:r>
    </w:p>
    <w:p w14:paraId="587C2EB0" w14:textId="77777777" w:rsidR="006F6504" w:rsidRDefault="006F6504" w:rsidP="006F6504">
      <w:pPr>
        <w:pStyle w:val="ListParagraph"/>
        <w:numPr>
          <w:ilvl w:val="0"/>
          <w:numId w:val="3"/>
        </w:numPr>
      </w:pPr>
      <w:r>
        <w:t>Consider providing cups at drinking fountains and other non-fountain sources of water to encourage students to drink more water.</w:t>
      </w:r>
    </w:p>
    <w:p w14:paraId="587C2EB1" w14:textId="77777777" w:rsidR="006F6504" w:rsidRDefault="00775E94" w:rsidP="006F6504">
      <w:pPr>
        <w:pStyle w:val="ListParagraph"/>
        <w:numPr>
          <w:ilvl w:val="0"/>
          <w:numId w:val="3"/>
        </w:numPr>
      </w:pPr>
      <w:r>
        <w:t>Develop</w:t>
      </w:r>
      <w:r w:rsidR="006F6504">
        <w:t xml:space="preserve"> alternative means for providing appealing drinking water.</w:t>
      </w:r>
    </w:p>
    <w:p w14:paraId="587C2EB2" w14:textId="77777777" w:rsidR="006F6504" w:rsidRPr="00775E94" w:rsidRDefault="006F6504" w:rsidP="009A5502">
      <w:pPr>
        <w:rPr>
          <w:i/>
          <w:color w:val="365F91" w:themeColor="accent1" w:themeShade="BF"/>
          <w:u w:val="single"/>
        </w:rPr>
      </w:pPr>
      <w:r w:rsidRPr="00775E94">
        <w:rPr>
          <w:i/>
          <w:color w:val="365F91" w:themeColor="accent1" w:themeShade="BF"/>
          <w:u w:val="single"/>
        </w:rPr>
        <w:t>No Cost Options</w:t>
      </w:r>
    </w:p>
    <w:p w14:paraId="587C2EB3" w14:textId="77777777" w:rsidR="006F6504" w:rsidRDefault="006F6504" w:rsidP="006F6504">
      <w:pPr>
        <w:pStyle w:val="ListParagraph"/>
        <w:numPr>
          <w:ilvl w:val="0"/>
          <w:numId w:val="6"/>
        </w:numPr>
      </w:pPr>
      <w:r>
        <w:t xml:space="preserve">School nutrition regulation may be a key policy mechanism for implementing these water promotion activities </w:t>
      </w:r>
      <w:r>
        <w:fldChar w:fldCharType="begin"/>
      </w:r>
      <w:r>
        <w:instrText xml:space="preserve"> ADDIN EN.CITE &lt;EndNote&gt;&lt;Cite&gt;&lt;RecNum&gt;2&lt;/RecNum&gt;&lt;DisplayText&gt;[1]&lt;/DisplayText&gt;&lt;record&gt;&lt;rec-number&gt;2&lt;/rec-number&gt;&lt;foreign-keys&gt;&lt;key app="EN" db-id="xzwr099pdee0xneszr6xvpfkr5xzs5x222xt" timestamp="1542731724"&gt;2&lt;/key&gt;&lt;/foreign-keys&gt;&lt;ref-type name="Report"&gt;27&lt;/ref-type&gt;&lt;contributors&gt;&lt;secondary-authors&gt;&lt;author&gt;National Policy &amp;amp; Legal Analysis Network &lt;/author&gt;&lt;author&gt;to Prevent Childhood Obesity&lt;/author&gt;&lt;/secondary-authors&gt;&lt;/contributors&gt;&lt;titles&gt;&lt;title&gt;Model Wellness Policy Language for Water Access in Schools&lt;/title&gt;&lt;/titles&gt;&lt;dates&gt;&lt;pub-dates&gt;&lt;date&gt;August 2012&lt;/date&gt;&lt;/pub-dates&gt;&lt;/dates&gt;&lt;publisher&gt;ChangeLab Solutions&lt;/publisher&gt;&lt;urls&gt;&lt;/urls&gt;&lt;/record&gt;&lt;/Cite&gt;&lt;/EndNote&gt;</w:instrText>
      </w:r>
      <w:r>
        <w:fldChar w:fldCharType="separate"/>
      </w:r>
      <w:r>
        <w:rPr>
          <w:noProof/>
        </w:rPr>
        <w:t>[1]</w:t>
      </w:r>
      <w:r>
        <w:fldChar w:fldCharType="end"/>
      </w:r>
      <w:r>
        <w:t>.</w:t>
      </w:r>
    </w:p>
    <w:p w14:paraId="587C2EB4" w14:textId="77777777" w:rsidR="004D274A" w:rsidRDefault="004D274A" w:rsidP="009A5502">
      <w:pPr>
        <w:pStyle w:val="ListParagraph"/>
        <w:numPr>
          <w:ilvl w:val="0"/>
          <w:numId w:val="3"/>
        </w:numPr>
      </w:pPr>
      <w:r>
        <w:t>Promote water consumption by using marketing campaigns</w:t>
      </w:r>
      <w:r w:rsidR="000E55A6">
        <w:t xml:space="preserve"> </w:t>
      </w:r>
      <w:r w:rsidR="000E55A6">
        <w:fldChar w:fldCharType="begin"/>
      </w:r>
      <w:r w:rsidR="00775E94">
        <w:instrText xml:space="preserve"> ADDIN EN.CITE &lt;EndNote&gt;&lt;Cite&gt;&lt;RecNum&gt;6&lt;/RecNum&gt;&lt;DisplayText&gt;[5]&lt;/DisplayText&gt;&lt;record&gt;&lt;rec-number&gt;6&lt;/rec-number&gt;&lt;foreign-keys&gt;&lt;key app="EN" db-id="xzwr099pdee0xneszr6xvpfkr5xzs5x222xt" timestamp="1542732978"&gt;6&lt;/key&gt;&lt;/foreign-keys&gt;&lt;ref-type name="Web Page"&gt;12&lt;/ref-type&gt;&lt;contributors&gt;&lt;/contributors&gt;&lt;titles&gt;&lt;title&gt;Proposed Rule: Local School Wellness Policy Implementation Under the Healthy, Hunger-Free Kids Act of 2010&lt;/title&gt;&lt;/titles&gt;&lt;volume&gt;2018&lt;/volume&gt;&lt;number&gt;November 20&lt;/number&gt;&lt;dates&gt;&lt;pub-dates&gt;&lt;date&gt;August 24, 2017&lt;/date&gt;&lt;/pub-dates&gt;&lt;/dates&gt;&lt;publisher&gt;United States Department of Agriculture Food and Nutrition Services&lt;/publisher&gt;&lt;urls&gt;&lt;related-urls&gt;&lt;url&gt;&lt;style face="underline" font="default" size="100%"&gt;https://www.fns.usda.gov/school-meals/fr-022614&lt;/style&gt;&lt;/url&gt;&lt;/related-urls&gt;&lt;/urls&gt;&lt;/record&gt;&lt;/Cite&gt;&lt;/EndNote&gt;</w:instrText>
      </w:r>
      <w:r w:rsidR="000E55A6">
        <w:fldChar w:fldCharType="separate"/>
      </w:r>
      <w:r w:rsidR="00775E94">
        <w:rPr>
          <w:noProof/>
        </w:rPr>
        <w:t>[5]</w:t>
      </w:r>
      <w:r w:rsidR="000E55A6">
        <w:fldChar w:fldCharType="end"/>
      </w:r>
      <w:r w:rsidR="000E55A6">
        <w:t>.</w:t>
      </w:r>
    </w:p>
    <w:p w14:paraId="587C2EB5" w14:textId="77777777" w:rsidR="004D274A" w:rsidRDefault="004D274A" w:rsidP="009A5502">
      <w:pPr>
        <w:pStyle w:val="ListParagraph"/>
        <w:numPr>
          <w:ilvl w:val="0"/>
          <w:numId w:val="3"/>
        </w:numPr>
      </w:pPr>
      <w:r>
        <w:t>Limit the availability of sugar-sweetened beverages that compete with and displace water consumption.</w:t>
      </w:r>
    </w:p>
    <w:p w14:paraId="587C2EB6" w14:textId="77777777" w:rsidR="004D274A" w:rsidRDefault="004D274A" w:rsidP="009A5502">
      <w:pPr>
        <w:pStyle w:val="ListParagraph"/>
        <w:numPr>
          <w:ilvl w:val="0"/>
          <w:numId w:val="3"/>
        </w:numPr>
      </w:pPr>
      <w:r>
        <w:t>Encourage school staff to model healthy behaviors, including water consumption</w:t>
      </w:r>
      <w:r w:rsidR="00C206D2">
        <w:t xml:space="preserve"> and provide training for school administrators and staff to be able to do so</w:t>
      </w:r>
      <w:r>
        <w:t>.</w:t>
      </w:r>
    </w:p>
    <w:p w14:paraId="587C2EB7" w14:textId="77777777" w:rsidR="004A4A5D" w:rsidRDefault="00C206D2" w:rsidP="009A5502">
      <w:pPr>
        <w:pStyle w:val="ListParagraph"/>
        <w:numPr>
          <w:ilvl w:val="0"/>
          <w:numId w:val="3"/>
        </w:numPr>
      </w:pPr>
      <w:r>
        <w:t>Offer support and/or guidance to schools seeking support for funding, implementation, and resources.</w:t>
      </w:r>
    </w:p>
    <w:p w14:paraId="587C2EB8" w14:textId="77777777" w:rsidR="004A4A5D" w:rsidRPr="00775E94" w:rsidRDefault="000E55A6" w:rsidP="000E55A6">
      <w:pPr>
        <w:rPr>
          <w:b/>
          <w:i/>
          <w:color w:val="365F91" w:themeColor="accent1" w:themeShade="BF"/>
        </w:rPr>
      </w:pPr>
      <w:bookmarkStart w:id="0" w:name="_GoBack"/>
      <w:bookmarkEnd w:id="0"/>
      <w:r w:rsidRPr="00775E94">
        <w:rPr>
          <w:b/>
          <w:i/>
          <w:color w:val="365F91" w:themeColor="accent1" w:themeShade="BF"/>
        </w:rPr>
        <w:t>References</w:t>
      </w:r>
    </w:p>
    <w:p w14:paraId="587C2EB9" w14:textId="77777777" w:rsidR="00775E94" w:rsidRPr="00775E94" w:rsidRDefault="004A4A5D" w:rsidP="00775E94">
      <w:pPr>
        <w:pStyle w:val="EndNoteBibliography"/>
        <w:spacing w:after="0"/>
        <w:ind w:left="720" w:hanging="720"/>
        <w:rPr>
          <w:sz w:val="20"/>
        </w:rPr>
      </w:pPr>
      <w:r w:rsidRPr="00775E94">
        <w:rPr>
          <w:sz w:val="20"/>
        </w:rPr>
        <w:fldChar w:fldCharType="begin"/>
      </w:r>
      <w:r w:rsidRPr="00775E94">
        <w:rPr>
          <w:sz w:val="20"/>
        </w:rPr>
        <w:instrText xml:space="preserve"> ADDIN EN.REFLIST </w:instrText>
      </w:r>
      <w:r w:rsidRPr="00775E94">
        <w:rPr>
          <w:sz w:val="20"/>
        </w:rPr>
        <w:fldChar w:fldCharType="separate"/>
      </w:r>
      <w:r w:rsidR="00775E94" w:rsidRPr="00775E94">
        <w:rPr>
          <w:sz w:val="20"/>
        </w:rPr>
        <w:t>1.</w:t>
      </w:r>
      <w:r w:rsidR="00775E94" w:rsidRPr="00775E94">
        <w:rPr>
          <w:sz w:val="20"/>
        </w:rPr>
        <w:tab/>
      </w:r>
      <w:r w:rsidR="00775E94" w:rsidRPr="00775E94">
        <w:rPr>
          <w:i/>
          <w:sz w:val="20"/>
        </w:rPr>
        <w:t>Model Wellness Policy Language for Water Access in Schools</w:t>
      </w:r>
      <w:r w:rsidR="00775E94" w:rsidRPr="00775E94">
        <w:rPr>
          <w:sz w:val="20"/>
        </w:rPr>
        <w:t>, N.P.L.A. Network and t.P.C. Obesity, Editors., ChangeLab Solutions.</w:t>
      </w:r>
    </w:p>
    <w:p w14:paraId="587C2EBA" w14:textId="77777777" w:rsidR="00775E94" w:rsidRPr="00775E94" w:rsidRDefault="00775E94" w:rsidP="00775E94">
      <w:pPr>
        <w:pStyle w:val="EndNoteBibliography"/>
        <w:spacing w:after="0"/>
        <w:ind w:left="720" w:hanging="720"/>
        <w:rPr>
          <w:sz w:val="20"/>
        </w:rPr>
      </w:pPr>
      <w:r w:rsidRPr="00775E94">
        <w:rPr>
          <w:sz w:val="20"/>
        </w:rPr>
        <w:t>2.</w:t>
      </w:r>
      <w:r w:rsidRPr="00775E94">
        <w:rPr>
          <w:sz w:val="20"/>
        </w:rPr>
        <w:tab/>
        <w:t xml:space="preserve">B., E.C.J., </w:t>
      </w:r>
      <w:r w:rsidRPr="00775E94">
        <w:rPr>
          <w:i/>
          <w:sz w:val="20"/>
        </w:rPr>
        <w:t>Does having a drink help you think? 6-7-Year-old children show improvements in cognitive performance from baseline to test after having a drink of water.</w:t>
      </w:r>
      <w:r w:rsidRPr="00775E94">
        <w:rPr>
          <w:sz w:val="20"/>
        </w:rPr>
        <w:t xml:space="preserve"> Appetite, 2009. </w:t>
      </w:r>
      <w:r w:rsidRPr="00775E94">
        <w:rPr>
          <w:b/>
          <w:sz w:val="20"/>
        </w:rPr>
        <w:t>53</w:t>
      </w:r>
      <w:r w:rsidRPr="00775E94">
        <w:rPr>
          <w:sz w:val="20"/>
        </w:rPr>
        <w:t>(3): p. 469-472.</w:t>
      </w:r>
    </w:p>
    <w:p w14:paraId="587C2EBB" w14:textId="77777777" w:rsidR="00775E94" w:rsidRPr="00775E94" w:rsidRDefault="00775E94" w:rsidP="00775E94">
      <w:pPr>
        <w:pStyle w:val="EndNoteBibliography"/>
        <w:ind w:left="720" w:hanging="720"/>
        <w:rPr>
          <w:i/>
          <w:sz w:val="20"/>
        </w:rPr>
      </w:pPr>
      <w:r w:rsidRPr="00775E94">
        <w:rPr>
          <w:sz w:val="20"/>
        </w:rPr>
        <w:t>3.</w:t>
      </w:r>
      <w:r w:rsidRPr="00775E94">
        <w:rPr>
          <w:sz w:val="20"/>
        </w:rPr>
        <w:tab/>
        <w:t xml:space="preserve">Anisha I. Patel, M., MSPH, MSHS, and Karla E. Hampton, JD, </w:t>
      </w:r>
      <w:r w:rsidRPr="00775E94">
        <w:rPr>
          <w:i/>
          <w:sz w:val="20"/>
        </w:rPr>
        <w:t>Encouraging Consumption of Water in School and Child Care Settings:Access, Challenges, and Strategies for Improvement.</w:t>
      </w:r>
      <w:r w:rsidRPr="00775E94">
        <w:rPr>
          <w:sz w:val="20"/>
        </w:rPr>
        <w:t xml:space="preserve"> American Journal of Public Health, 2011. </w:t>
      </w:r>
      <w:r w:rsidRPr="00775E94">
        <w:rPr>
          <w:b/>
          <w:sz w:val="20"/>
        </w:rPr>
        <w:t>101</w:t>
      </w:r>
      <w:r w:rsidRPr="00775E94">
        <w:rPr>
          <w:sz w:val="20"/>
        </w:rPr>
        <w:t>(8).</w:t>
      </w:r>
    </w:p>
    <w:p w14:paraId="587C2EBC" w14:textId="77777777" w:rsidR="00775E94" w:rsidRPr="00775E94" w:rsidRDefault="00775E94" w:rsidP="00775E94">
      <w:pPr>
        <w:pStyle w:val="EndNoteBibliography"/>
        <w:spacing w:after="0"/>
        <w:ind w:left="720" w:hanging="720"/>
        <w:rPr>
          <w:sz w:val="20"/>
        </w:rPr>
      </w:pPr>
      <w:r w:rsidRPr="00775E94">
        <w:rPr>
          <w:sz w:val="20"/>
        </w:rPr>
        <w:t>4.</w:t>
      </w:r>
      <w:r w:rsidRPr="00775E94">
        <w:rPr>
          <w:sz w:val="20"/>
        </w:rPr>
        <w:tab/>
        <w:t xml:space="preserve">Foundation, D.D.o.C., </w:t>
      </w:r>
      <w:r w:rsidRPr="00775E94">
        <w:rPr>
          <w:i/>
          <w:sz w:val="20"/>
        </w:rPr>
        <w:t>Something to Smile About: A Toothkit to  Improved Health.</w:t>
      </w:r>
      <w:r w:rsidRPr="00775E94">
        <w:rPr>
          <w:sz w:val="20"/>
        </w:rPr>
        <w:t xml:space="preserve"> 2017.</w:t>
      </w:r>
    </w:p>
    <w:p w14:paraId="587C2EBD" w14:textId="77777777" w:rsidR="00C206D2" w:rsidRPr="00F013C5" w:rsidRDefault="00775E94" w:rsidP="00775E94">
      <w:pPr>
        <w:pStyle w:val="EndNoteBibliography"/>
        <w:ind w:left="720" w:hanging="720"/>
      </w:pPr>
      <w:r w:rsidRPr="00775E94">
        <w:rPr>
          <w:sz w:val="20"/>
        </w:rPr>
        <w:t>5.</w:t>
      </w:r>
      <w:r w:rsidRPr="00775E94">
        <w:rPr>
          <w:sz w:val="20"/>
        </w:rPr>
        <w:tab/>
      </w:r>
      <w:r w:rsidRPr="00775E94">
        <w:rPr>
          <w:i/>
          <w:sz w:val="20"/>
        </w:rPr>
        <w:t>Proposed Rule: Local School Wellness Policy Implementation Under the Healthy, Hunger-Free Kids Act of 2010</w:t>
      </w:r>
      <w:r w:rsidRPr="00775E94">
        <w:rPr>
          <w:sz w:val="20"/>
        </w:rPr>
        <w:t xml:space="preserve">. August 24, 2017 [cited 2018 November 20]; Available from: </w:t>
      </w:r>
      <w:hyperlink r:id="rId13" w:history="1">
        <w:r w:rsidRPr="00775E94">
          <w:rPr>
            <w:rStyle w:val="Hyperlink"/>
            <w:sz w:val="20"/>
          </w:rPr>
          <w:t>https://www.fns.usda.gov/school-meals/fr-022614</w:t>
        </w:r>
      </w:hyperlink>
      <w:r w:rsidRPr="00775E94">
        <w:rPr>
          <w:sz w:val="20"/>
        </w:rPr>
        <w:t>.</w:t>
      </w:r>
      <w:r w:rsidR="004A4A5D" w:rsidRPr="00775E94">
        <w:rPr>
          <w:sz w:val="20"/>
        </w:rPr>
        <w:fldChar w:fldCharType="end"/>
      </w:r>
    </w:p>
    <w:sectPr w:rsidR="00C206D2" w:rsidRPr="00F013C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C2ECA" w14:textId="77777777" w:rsidR="00945D04" w:rsidRDefault="00945D04" w:rsidP="004D274A">
      <w:pPr>
        <w:spacing w:after="0" w:line="240" w:lineRule="auto"/>
      </w:pPr>
      <w:r>
        <w:separator/>
      </w:r>
    </w:p>
  </w:endnote>
  <w:endnote w:type="continuationSeparator" w:id="0">
    <w:p w14:paraId="587C2ECB" w14:textId="77777777" w:rsidR="00945D04" w:rsidRDefault="00945D04" w:rsidP="004D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2ECD" w14:textId="22DAD6FC" w:rsidR="00F81110" w:rsidRPr="00D82AAE" w:rsidRDefault="00D82AAE" w:rsidP="00D82AAE">
    <w:pPr>
      <w:pStyle w:val="Footer"/>
      <w:jc w:val="center"/>
      <w:rPr>
        <w:sz w:val="18"/>
      </w:rPr>
    </w:pPr>
    <w:r w:rsidRPr="00D82AAE">
      <w:rPr>
        <w:sz w:val="18"/>
      </w:rPr>
      <w:t xml:space="preserve">This template was developed by: </w:t>
    </w:r>
    <w:r w:rsidR="00F81110" w:rsidRPr="00D82AAE">
      <w:rPr>
        <w:sz w:val="18"/>
      </w:rPr>
      <w:tab/>
    </w:r>
    <w:r w:rsidR="00F81110" w:rsidRPr="00D82AAE">
      <w:rPr>
        <w:sz w:val="20"/>
        <w:szCs w:val="16"/>
      </w:rPr>
      <w:t xml:space="preserve">© 2018 Denver Public Health </w:t>
    </w:r>
    <w:r w:rsidR="00F81110" w:rsidRPr="00D82AAE">
      <w:rPr>
        <w:sz w:val="18"/>
      </w:rPr>
      <w:t xml:space="preserve">| </w:t>
    </w:r>
    <w:hyperlink r:id="rId1" w:history="1">
      <w:r w:rsidR="00F81110" w:rsidRPr="00D82AAE">
        <w:rPr>
          <w:rStyle w:val="Hyperlink"/>
          <w:sz w:val="18"/>
        </w:rPr>
        <w:t>DenverPublicHealth.org</w:t>
      </w:r>
    </w:hyperlink>
  </w:p>
  <w:p w14:paraId="587C2ECE" w14:textId="77777777" w:rsidR="00F81110" w:rsidRDefault="00F81110" w:rsidP="00F81110">
    <w:pPr>
      <w:pStyle w:val="Footer"/>
      <w:tabs>
        <w:tab w:val="clear" w:pos="4680"/>
        <w:tab w:val="clear" w:pos="9360"/>
        <w:tab w:val="left" w:pos="147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C2EC8" w14:textId="77777777" w:rsidR="00945D04" w:rsidRDefault="00945D04" w:rsidP="004D274A">
      <w:pPr>
        <w:spacing w:after="0" w:line="240" w:lineRule="auto"/>
      </w:pPr>
      <w:r>
        <w:separator/>
      </w:r>
    </w:p>
  </w:footnote>
  <w:footnote w:type="continuationSeparator" w:id="0">
    <w:p w14:paraId="587C2EC9" w14:textId="77777777" w:rsidR="00945D04" w:rsidRDefault="00945D04" w:rsidP="004D2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3D31D" w14:textId="38961A13" w:rsidR="00D82AAE" w:rsidRDefault="00D82AAE">
    <w:pPr>
      <w:pStyle w:val="Header"/>
    </w:pPr>
    <w:r w:rsidRPr="00D82AAE">
      <w:rPr>
        <w:highlight w:val="yellow"/>
      </w:rPr>
      <w:t>[Insert School/District Heading if available]</w:t>
    </w:r>
  </w:p>
  <w:p w14:paraId="587C2ECC" w14:textId="5B17C5A5" w:rsidR="00F81110" w:rsidRDefault="00F81110" w:rsidP="001D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10E2"/>
    <w:multiLevelType w:val="hybridMultilevel"/>
    <w:tmpl w:val="E82A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00B9D"/>
    <w:multiLevelType w:val="hybridMultilevel"/>
    <w:tmpl w:val="6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11BD6"/>
    <w:multiLevelType w:val="hybridMultilevel"/>
    <w:tmpl w:val="801C2C6C"/>
    <w:lvl w:ilvl="0" w:tplc="6EAAE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E4C84"/>
    <w:multiLevelType w:val="hybridMultilevel"/>
    <w:tmpl w:val="63DE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726562"/>
    <w:multiLevelType w:val="hybridMultilevel"/>
    <w:tmpl w:val="7458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DE4D0A"/>
    <w:multiLevelType w:val="hybridMultilevel"/>
    <w:tmpl w:val="8F20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D0C5A"/>
    <w:rsid w:val="00025BD1"/>
    <w:rsid w:val="00031D94"/>
    <w:rsid w:val="00075642"/>
    <w:rsid w:val="000771D9"/>
    <w:rsid w:val="00082301"/>
    <w:rsid w:val="000937A8"/>
    <w:rsid w:val="000E55A6"/>
    <w:rsid w:val="001203A7"/>
    <w:rsid w:val="00127ED9"/>
    <w:rsid w:val="0013536C"/>
    <w:rsid w:val="00160ED4"/>
    <w:rsid w:val="001A07B3"/>
    <w:rsid w:val="001A58C7"/>
    <w:rsid w:val="001D4618"/>
    <w:rsid w:val="001D60EA"/>
    <w:rsid w:val="001F37E9"/>
    <w:rsid w:val="001F6ED5"/>
    <w:rsid w:val="002248B5"/>
    <w:rsid w:val="002A0E41"/>
    <w:rsid w:val="002D6781"/>
    <w:rsid w:val="002E1DB7"/>
    <w:rsid w:val="002E5C8E"/>
    <w:rsid w:val="0039274D"/>
    <w:rsid w:val="00433821"/>
    <w:rsid w:val="00456584"/>
    <w:rsid w:val="00476982"/>
    <w:rsid w:val="004A148C"/>
    <w:rsid w:val="004A1691"/>
    <w:rsid w:val="004A4A5D"/>
    <w:rsid w:val="004C310E"/>
    <w:rsid w:val="004D274A"/>
    <w:rsid w:val="00507843"/>
    <w:rsid w:val="0057077E"/>
    <w:rsid w:val="0059497C"/>
    <w:rsid w:val="0059737C"/>
    <w:rsid w:val="005B1BF0"/>
    <w:rsid w:val="006A23A4"/>
    <w:rsid w:val="006D2CDE"/>
    <w:rsid w:val="006D75BD"/>
    <w:rsid w:val="006F6504"/>
    <w:rsid w:val="006F7D29"/>
    <w:rsid w:val="007175B6"/>
    <w:rsid w:val="00723369"/>
    <w:rsid w:val="007637BD"/>
    <w:rsid w:val="00775E94"/>
    <w:rsid w:val="00782043"/>
    <w:rsid w:val="007C5263"/>
    <w:rsid w:val="007E07B0"/>
    <w:rsid w:val="0082411E"/>
    <w:rsid w:val="00827C36"/>
    <w:rsid w:val="0083207C"/>
    <w:rsid w:val="0090479A"/>
    <w:rsid w:val="00912E4C"/>
    <w:rsid w:val="00926F10"/>
    <w:rsid w:val="00945D04"/>
    <w:rsid w:val="009A11CB"/>
    <w:rsid w:val="009A5502"/>
    <w:rsid w:val="009E604F"/>
    <w:rsid w:val="00A0036E"/>
    <w:rsid w:val="00A46169"/>
    <w:rsid w:val="00A60943"/>
    <w:rsid w:val="00AE1EFA"/>
    <w:rsid w:val="00AE5E03"/>
    <w:rsid w:val="00AF49A1"/>
    <w:rsid w:val="00BF4E16"/>
    <w:rsid w:val="00C206D2"/>
    <w:rsid w:val="00C21ED9"/>
    <w:rsid w:val="00C76FA6"/>
    <w:rsid w:val="00D32BBA"/>
    <w:rsid w:val="00D34A37"/>
    <w:rsid w:val="00D441CB"/>
    <w:rsid w:val="00D47892"/>
    <w:rsid w:val="00D82AAE"/>
    <w:rsid w:val="00DA0723"/>
    <w:rsid w:val="00E47290"/>
    <w:rsid w:val="00ED0C5A"/>
    <w:rsid w:val="00F013C5"/>
    <w:rsid w:val="00F45FDE"/>
    <w:rsid w:val="00F75C1A"/>
    <w:rsid w:val="00F81110"/>
    <w:rsid w:val="00FB051D"/>
    <w:rsid w:val="00FC3929"/>
    <w:rsid w:val="00FE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7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0723"/>
    <w:pPr>
      <w:ind w:left="720"/>
      <w:contextualSpacing/>
    </w:pPr>
  </w:style>
  <w:style w:type="paragraph" w:styleId="EndnoteText">
    <w:name w:val="endnote text"/>
    <w:basedOn w:val="Normal"/>
    <w:link w:val="EndnoteTextChar"/>
    <w:semiHidden/>
    <w:unhideWhenUsed/>
    <w:rsid w:val="004D274A"/>
    <w:pPr>
      <w:widowControl w:val="0"/>
      <w:autoSpaceDE w:val="0"/>
      <w:autoSpaceDN w:val="0"/>
      <w:adjustRightInd w:val="0"/>
      <w:spacing w:after="0" w:line="288" w:lineRule="auto"/>
    </w:pPr>
    <w:rPr>
      <w:rFonts w:ascii="Times New Roman" w:eastAsia="Times New Roman" w:hAnsi="Times New Roman" w:cs="Times-Roman"/>
      <w:color w:val="000000"/>
      <w:sz w:val="20"/>
      <w:szCs w:val="24"/>
      <w:lang w:bidi="en-US"/>
    </w:rPr>
  </w:style>
  <w:style w:type="character" w:customStyle="1" w:styleId="EndnoteTextChar">
    <w:name w:val="Endnote Text Char"/>
    <w:basedOn w:val="DefaultParagraphFont"/>
    <w:link w:val="EndnoteText"/>
    <w:semiHidden/>
    <w:rsid w:val="004D274A"/>
    <w:rPr>
      <w:rFonts w:ascii="Times New Roman" w:eastAsia="Times New Roman" w:hAnsi="Times New Roman" w:cs="Times-Roman"/>
      <w:color w:val="000000"/>
      <w:sz w:val="20"/>
      <w:szCs w:val="24"/>
      <w:lang w:bidi="en-US"/>
    </w:rPr>
  </w:style>
  <w:style w:type="character" w:styleId="EndnoteReference">
    <w:name w:val="endnote reference"/>
    <w:basedOn w:val="DefaultParagraphFont"/>
    <w:semiHidden/>
    <w:unhideWhenUsed/>
    <w:rsid w:val="004D274A"/>
    <w:rPr>
      <w:strike w:val="0"/>
      <w:dstrike w:val="0"/>
      <w:color w:val="auto"/>
      <w:spacing w:val="0"/>
      <w:w w:val="100"/>
      <w:kern w:val="0"/>
      <w:position w:val="-4"/>
      <w:sz w:val="24"/>
      <w:u w:val="none"/>
      <w:effect w:val="none"/>
      <w:vertAlign w:val="superscript"/>
    </w:rPr>
  </w:style>
  <w:style w:type="character" w:styleId="HTMLCite">
    <w:name w:val="HTML Cite"/>
    <w:basedOn w:val="DefaultParagraphFont"/>
    <w:semiHidden/>
    <w:unhideWhenUsed/>
    <w:rsid w:val="004D274A"/>
    <w:rPr>
      <w:i/>
      <w:iCs/>
    </w:rPr>
  </w:style>
  <w:style w:type="character" w:styleId="CommentReference">
    <w:name w:val="annotation reference"/>
    <w:basedOn w:val="DefaultParagraphFont"/>
    <w:uiPriority w:val="99"/>
    <w:semiHidden/>
    <w:unhideWhenUsed/>
    <w:rsid w:val="002A0E41"/>
    <w:rPr>
      <w:sz w:val="16"/>
      <w:szCs w:val="16"/>
    </w:rPr>
  </w:style>
  <w:style w:type="paragraph" w:styleId="CommentText">
    <w:name w:val="annotation text"/>
    <w:basedOn w:val="Normal"/>
    <w:link w:val="CommentTextChar"/>
    <w:uiPriority w:val="99"/>
    <w:semiHidden/>
    <w:unhideWhenUsed/>
    <w:rsid w:val="002A0E41"/>
    <w:pPr>
      <w:spacing w:line="240" w:lineRule="auto"/>
    </w:pPr>
    <w:rPr>
      <w:sz w:val="20"/>
      <w:szCs w:val="20"/>
    </w:rPr>
  </w:style>
  <w:style w:type="character" w:customStyle="1" w:styleId="CommentTextChar">
    <w:name w:val="Comment Text Char"/>
    <w:basedOn w:val="DefaultParagraphFont"/>
    <w:link w:val="CommentText"/>
    <w:uiPriority w:val="99"/>
    <w:semiHidden/>
    <w:rsid w:val="002A0E41"/>
    <w:rPr>
      <w:sz w:val="20"/>
      <w:szCs w:val="20"/>
    </w:rPr>
  </w:style>
  <w:style w:type="paragraph" w:styleId="CommentSubject">
    <w:name w:val="annotation subject"/>
    <w:basedOn w:val="CommentText"/>
    <w:next w:val="CommentText"/>
    <w:link w:val="CommentSubjectChar"/>
    <w:uiPriority w:val="99"/>
    <w:semiHidden/>
    <w:unhideWhenUsed/>
    <w:rsid w:val="002A0E41"/>
    <w:rPr>
      <w:b/>
      <w:bCs/>
    </w:rPr>
  </w:style>
  <w:style w:type="character" w:customStyle="1" w:styleId="CommentSubjectChar">
    <w:name w:val="Comment Subject Char"/>
    <w:basedOn w:val="CommentTextChar"/>
    <w:link w:val="CommentSubject"/>
    <w:uiPriority w:val="99"/>
    <w:semiHidden/>
    <w:rsid w:val="002A0E41"/>
    <w:rPr>
      <w:b/>
      <w:bCs/>
      <w:sz w:val="20"/>
      <w:szCs w:val="20"/>
    </w:rPr>
  </w:style>
  <w:style w:type="paragraph" w:styleId="BalloonText">
    <w:name w:val="Balloon Text"/>
    <w:basedOn w:val="Normal"/>
    <w:link w:val="BalloonTextChar"/>
    <w:uiPriority w:val="99"/>
    <w:semiHidden/>
    <w:unhideWhenUsed/>
    <w:rsid w:val="002A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41"/>
    <w:rPr>
      <w:rFonts w:ascii="Tahoma" w:hAnsi="Tahoma" w:cs="Tahoma"/>
      <w:sz w:val="16"/>
      <w:szCs w:val="16"/>
    </w:rPr>
  </w:style>
  <w:style w:type="paragraph" w:customStyle="1" w:styleId="EndNoteBibliographyTitle">
    <w:name w:val="EndNote Bibliography Title"/>
    <w:basedOn w:val="Normal"/>
    <w:link w:val="EndNoteBibliographyTitleChar"/>
    <w:rsid w:val="004A4A5D"/>
    <w:pPr>
      <w:spacing w:after="0"/>
      <w:jc w:val="center"/>
    </w:pPr>
    <w:rPr>
      <w:rFonts w:ascii="Calibri" w:hAnsi="Calibri"/>
      <w:noProof/>
    </w:rPr>
  </w:style>
  <w:style w:type="character" w:customStyle="1" w:styleId="ListParagraphChar">
    <w:name w:val="List Paragraph Char"/>
    <w:basedOn w:val="DefaultParagraphFont"/>
    <w:link w:val="ListParagraph"/>
    <w:uiPriority w:val="34"/>
    <w:rsid w:val="004A4A5D"/>
  </w:style>
  <w:style w:type="character" w:customStyle="1" w:styleId="EndNoteBibliographyTitleChar">
    <w:name w:val="EndNote Bibliography Title Char"/>
    <w:basedOn w:val="ListParagraphChar"/>
    <w:link w:val="EndNoteBibliographyTitle"/>
    <w:rsid w:val="004A4A5D"/>
    <w:rPr>
      <w:rFonts w:ascii="Calibri" w:hAnsi="Calibri"/>
      <w:noProof/>
    </w:rPr>
  </w:style>
  <w:style w:type="paragraph" w:customStyle="1" w:styleId="EndNoteBibliography">
    <w:name w:val="EndNote Bibliography"/>
    <w:basedOn w:val="Normal"/>
    <w:link w:val="EndNoteBibliographyChar"/>
    <w:rsid w:val="004A4A5D"/>
    <w:pPr>
      <w:spacing w:line="240" w:lineRule="auto"/>
    </w:pPr>
    <w:rPr>
      <w:rFonts w:ascii="Calibri" w:hAnsi="Calibri"/>
      <w:noProof/>
    </w:rPr>
  </w:style>
  <w:style w:type="character" w:customStyle="1" w:styleId="EndNoteBibliographyChar">
    <w:name w:val="EndNote Bibliography Char"/>
    <w:basedOn w:val="ListParagraphChar"/>
    <w:link w:val="EndNoteBibliography"/>
    <w:rsid w:val="004A4A5D"/>
    <w:rPr>
      <w:rFonts w:ascii="Calibri" w:hAnsi="Calibri"/>
      <w:noProof/>
    </w:rPr>
  </w:style>
  <w:style w:type="character" w:styleId="Hyperlink">
    <w:name w:val="Hyperlink"/>
    <w:basedOn w:val="DefaultParagraphFont"/>
    <w:uiPriority w:val="99"/>
    <w:unhideWhenUsed/>
    <w:rsid w:val="004A4A5D"/>
    <w:rPr>
      <w:color w:val="0000FF" w:themeColor="hyperlink"/>
      <w:u w:val="single"/>
    </w:rPr>
  </w:style>
  <w:style w:type="paragraph" w:styleId="Header">
    <w:name w:val="header"/>
    <w:basedOn w:val="Normal"/>
    <w:link w:val="HeaderChar"/>
    <w:uiPriority w:val="99"/>
    <w:unhideWhenUsed/>
    <w:rsid w:val="00F81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10"/>
  </w:style>
  <w:style w:type="paragraph" w:styleId="Footer">
    <w:name w:val="footer"/>
    <w:basedOn w:val="Normal"/>
    <w:link w:val="FooterChar"/>
    <w:uiPriority w:val="99"/>
    <w:unhideWhenUsed/>
    <w:rsid w:val="00F81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10"/>
  </w:style>
  <w:style w:type="character" w:styleId="FollowedHyperlink">
    <w:name w:val="FollowedHyperlink"/>
    <w:basedOn w:val="DefaultParagraphFont"/>
    <w:uiPriority w:val="99"/>
    <w:semiHidden/>
    <w:unhideWhenUsed/>
    <w:rsid w:val="00F75C1A"/>
    <w:rPr>
      <w:color w:val="800080" w:themeColor="followedHyperlink"/>
      <w:u w:val="single"/>
    </w:rPr>
  </w:style>
  <w:style w:type="paragraph" w:styleId="Quote">
    <w:name w:val="Quote"/>
    <w:basedOn w:val="Normal"/>
    <w:next w:val="Normal"/>
    <w:link w:val="QuoteChar"/>
    <w:uiPriority w:val="29"/>
    <w:qFormat/>
    <w:rsid w:val="001D60EA"/>
    <w:rPr>
      <w:rFonts w:eastAsiaTheme="minorEastAsia"/>
      <w:i/>
      <w:iCs/>
      <w:color w:val="000000" w:themeColor="text1"/>
      <w:lang w:eastAsia="ja-JP"/>
    </w:rPr>
  </w:style>
  <w:style w:type="character" w:customStyle="1" w:styleId="QuoteChar">
    <w:name w:val="Quote Char"/>
    <w:basedOn w:val="DefaultParagraphFont"/>
    <w:link w:val="Quote"/>
    <w:uiPriority w:val="29"/>
    <w:rsid w:val="001D60EA"/>
    <w:rPr>
      <w:rFonts w:eastAsiaTheme="minorEastAsia"/>
      <w:i/>
      <w:iCs/>
      <w:color w:val="000000" w:themeColor="text1"/>
      <w:lang w:eastAsia="ja-JP"/>
    </w:rPr>
  </w:style>
  <w:style w:type="character" w:styleId="PlaceholderText">
    <w:name w:val="Placeholder Text"/>
    <w:basedOn w:val="DefaultParagraphFont"/>
    <w:uiPriority w:val="99"/>
    <w:semiHidden/>
    <w:rsid w:val="004769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0723"/>
    <w:pPr>
      <w:ind w:left="720"/>
      <w:contextualSpacing/>
    </w:pPr>
  </w:style>
  <w:style w:type="paragraph" w:styleId="EndnoteText">
    <w:name w:val="endnote text"/>
    <w:basedOn w:val="Normal"/>
    <w:link w:val="EndnoteTextChar"/>
    <w:semiHidden/>
    <w:unhideWhenUsed/>
    <w:rsid w:val="004D274A"/>
    <w:pPr>
      <w:widowControl w:val="0"/>
      <w:autoSpaceDE w:val="0"/>
      <w:autoSpaceDN w:val="0"/>
      <w:adjustRightInd w:val="0"/>
      <w:spacing w:after="0" w:line="288" w:lineRule="auto"/>
    </w:pPr>
    <w:rPr>
      <w:rFonts w:ascii="Times New Roman" w:eastAsia="Times New Roman" w:hAnsi="Times New Roman" w:cs="Times-Roman"/>
      <w:color w:val="000000"/>
      <w:sz w:val="20"/>
      <w:szCs w:val="24"/>
      <w:lang w:bidi="en-US"/>
    </w:rPr>
  </w:style>
  <w:style w:type="character" w:customStyle="1" w:styleId="EndnoteTextChar">
    <w:name w:val="Endnote Text Char"/>
    <w:basedOn w:val="DefaultParagraphFont"/>
    <w:link w:val="EndnoteText"/>
    <w:semiHidden/>
    <w:rsid w:val="004D274A"/>
    <w:rPr>
      <w:rFonts w:ascii="Times New Roman" w:eastAsia="Times New Roman" w:hAnsi="Times New Roman" w:cs="Times-Roman"/>
      <w:color w:val="000000"/>
      <w:sz w:val="20"/>
      <w:szCs w:val="24"/>
      <w:lang w:bidi="en-US"/>
    </w:rPr>
  </w:style>
  <w:style w:type="character" w:styleId="EndnoteReference">
    <w:name w:val="endnote reference"/>
    <w:basedOn w:val="DefaultParagraphFont"/>
    <w:semiHidden/>
    <w:unhideWhenUsed/>
    <w:rsid w:val="004D274A"/>
    <w:rPr>
      <w:strike w:val="0"/>
      <w:dstrike w:val="0"/>
      <w:color w:val="auto"/>
      <w:spacing w:val="0"/>
      <w:w w:val="100"/>
      <w:kern w:val="0"/>
      <w:position w:val="-4"/>
      <w:sz w:val="24"/>
      <w:u w:val="none"/>
      <w:effect w:val="none"/>
      <w:vertAlign w:val="superscript"/>
    </w:rPr>
  </w:style>
  <w:style w:type="character" w:styleId="HTMLCite">
    <w:name w:val="HTML Cite"/>
    <w:basedOn w:val="DefaultParagraphFont"/>
    <w:semiHidden/>
    <w:unhideWhenUsed/>
    <w:rsid w:val="004D274A"/>
    <w:rPr>
      <w:i/>
      <w:iCs/>
    </w:rPr>
  </w:style>
  <w:style w:type="character" w:styleId="CommentReference">
    <w:name w:val="annotation reference"/>
    <w:basedOn w:val="DefaultParagraphFont"/>
    <w:uiPriority w:val="99"/>
    <w:semiHidden/>
    <w:unhideWhenUsed/>
    <w:rsid w:val="002A0E41"/>
    <w:rPr>
      <w:sz w:val="16"/>
      <w:szCs w:val="16"/>
    </w:rPr>
  </w:style>
  <w:style w:type="paragraph" w:styleId="CommentText">
    <w:name w:val="annotation text"/>
    <w:basedOn w:val="Normal"/>
    <w:link w:val="CommentTextChar"/>
    <w:uiPriority w:val="99"/>
    <w:semiHidden/>
    <w:unhideWhenUsed/>
    <w:rsid w:val="002A0E41"/>
    <w:pPr>
      <w:spacing w:line="240" w:lineRule="auto"/>
    </w:pPr>
    <w:rPr>
      <w:sz w:val="20"/>
      <w:szCs w:val="20"/>
    </w:rPr>
  </w:style>
  <w:style w:type="character" w:customStyle="1" w:styleId="CommentTextChar">
    <w:name w:val="Comment Text Char"/>
    <w:basedOn w:val="DefaultParagraphFont"/>
    <w:link w:val="CommentText"/>
    <w:uiPriority w:val="99"/>
    <w:semiHidden/>
    <w:rsid w:val="002A0E41"/>
    <w:rPr>
      <w:sz w:val="20"/>
      <w:szCs w:val="20"/>
    </w:rPr>
  </w:style>
  <w:style w:type="paragraph" w:styleId="CommentSubject">
    <w:name w:val="annotation subject"/>
    <w:basedOn w:val="CommentText"/>
    <w:next w:val="CommentText"/>
    <w:link w:val="CommentSubjectChar"/>
    <w:uiPriority w:val="99"/>
    <w:semiHidden/>
    <w:unhideWhenUsed/>
    <w:rsid w:val="002A0E41"/>
    <w:rPr>
      <w:b/>
      <w:bCs/>
    </w:rPr>
  </w:style>
  <w:style w:type="character" w:customStyle="1" w:styleId="CommentSubjectChar">
    <w:name w:val="Comment Subject Char"/>
    <w:basedOn w:val="CommentTextChar"/>
    <w:link w:val="CommentSubject"/>
    <w:uiPriority w:val="99"/>
    <w:semiHidden/>
    <w:rsid w:val="002A0E41"/>
    <w:rPr>
      <w:b/>
      <w:bCs/>
      <w:sz w:val="20"/>
      <w:szCs w:val="20"/>
    </w:rPr>
  </w:style>
  <w:style w:type="paragraph" w:styleId="BalloonText">
    <w:name w:val="Balloon Text"/>
    <w:basedOn w:val="Normal"/>
    <w:link w:val="BalloonTextChar"/>
    <w:uiPriority w:val="99"/>
    <w:semiHidden/>
    <w:unhideWhenUsed/>
    <w:rsid w:val="002A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41"/>
    <w:rPr>
      <w:rFonts w:ascii="Tahoma" w:hAnsi="Tahoma" w:cs="Tahoma"/>
      <w:sz w:val="16"/>
      <w:szCs w:val="16"/>
    </w:rPr>
  </w:style>
  <w:style w:type="paragraph" w:customStyle="1" w:styleId="EndNoteBibliographyTitle">
    <w:name w:val="EndNote Bibliography Title"/>
    <w:basedOn w:val="Normal"/>
    <w:link w:val="EndNoteBibliographyTitleChar"/>
    <w:rsid w:val="004A4A5D"/>
    <w:pPr>
      <w:spacing w:after="0"/>
      <w:jc w:val="center"/>
    </w:pPr>
    <w:rPr>
      <w:rFonts w:ascii="Calibri" w:hAnsi="Calibri"/>
      <w:noProof/>
    </w:rPr>
  </w:style>
  <w:style w:type="character" w:customStyle="1" w:styleId="ListParagraphChar">
    <w:name w:val="List Paragraph Char"/>
    <w:basedOn w:val="DefaultParagraphFont"/>
    <w:link w:val="ListParagraph"/>
    <w:uiPriority w:val="34"/>
    <w:rsid w:val="004A4A5D"/>
  </w:style>
  <w:style w:type="character" w:customStyle="1" w:styleId="EndNoteBibliographyTitleChar">
    <w:name w:val="EndNote Bibliography Title Char"/>
    <w:basedOn w:val="ListParagraphChar"/>
    <w:link w:val="EndNoteBibliographyTitle"/>
    <w:rsid w:val="004A4A5D"/>
    <w:rPr>
      <w:rFonts w:ascii="Calibri" w:hAnsi="Calibri"/>
      <w:noProof/>
    </w:rPr>
  </w:style>
  <w:style w:type="paragraph" w:customStyle="1" w:styleId="EndNoteBibliography">
    <w:name w:val="EndNote Bibliography"/>
    <w:basedOn w:val="Normal"/>
    <w:link w:val="EndNoteBibliographyChar"/>
    <w:rsid w:val="004A4A5D"/>
    <w:pPr>
      <w:spacing w:line="240" w:lineRule="auto"/>
    </w:pPr>
    <w:rPr>
      <w:rFonts w:ascii="Calibri" w:hAnsi="Calibri"/>
      <w:noProof/>
    </w:rPr>
  </w:style>
  <w:style w:type="character" w:customStyle="1" w:styleId="EndNoteBibliographyChar">
    <w:name w:val="EndNote Bibliography Char"/>
    <w:basedOn w:val="ListParagraphChar"/>
    <w:link w:val="EndNoteBibliography"/>
    <w:rsid w:val="004A4A5D"/>
    <w:rPr>
      <w:rFonts w:ascii="Calibri" w:hAnsi="Calibri"/>
      <w:noProof/>
    </w:rPr>
  </w:style>
  <w:style w:type="character" w:styleId="Hyperlink">
    <w:name w:val="Hyperlink"/>
    <w:basedOn w:val="DefaultParagraphFont"/>
    <w:uiPriority w:val="99"/>
    <w:unhideWhenUsed/>
    <w:rsid w:val="004A4A5D"/>
    <w:rPr>
      <w:color w:val="0000FF" w:themeColor="hyperlink"/>
      <w:u w:val="single"/>
    </w:rPr>
  </w:style>
  <w:style w:type="paragraph" w:styleId="Header">
    <w:name w:val="header"/>
    <w:basedOn w:val="Normal"/>
    <w:link w:val="HeaderChar"/>
    <w:uiPriority w:val="99"/>
    <w:unhideWhenUsed/>
    <w:rsid w:val="00F81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10"/>
  </w:style>
  <w:style w:type="paragraph" w:styleId="Footer">
    <w:name w:val="footer"/>
    <w:basedOn w:val="Normal"/>
    <w:link w:val="FooterChar"/>
    <w:uiPriority w:val="99"/>
    <w:unhideWhenUsed/>
    <w:rsid w:val="00F81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10"/>
  </w:style>
  <w:style w:type="character" w:styleId="FollowedHyperlink">
    <w:name w:val="FollowedHyperlink"/>
    <w:basedOn w:val="DefaultParagraphFont"/>
    <w:uiPriority w:val="99"/>
    <w:semiHidden/>
    <w:unhideWhenUsed/>
    <w:rsid w:val="00F75C1A"/>
    <w:rPr>
      <w:color w:val="800080" w:themeColor="followedHyperlink"/>
      <w:u w:val="single"/>
    </w:rPr>
  </w:style>
  <w:style w:type="paragraph" w:styleId="Quote">
    <w:name w:val="Quote"/>
    <w:basedOn w:val="Normal"/>
    <w:next w:val="Normal"/>
    <w:link w:val="QuoteChar"/>
    <w:uiPriority w:val="29"/>
    <w:qFormat/>
    <w:rsid w:val="001D60EA"/>
    <w:rPr>
      <w:rFonts w:eastAsiaTheme="minorEastAsia"/>
      <w:i/>
      <w:iCs/>
      <w:color w:val="000000" w:themeColor="text1"/>
      <w:lang w:eastAsia="ja-JP"/>
    </w:rPr>
  </w:style>
  <w:style w:type="character" w:customStyle="1" w:styleId="QuoteChar">
    <w:name w:val="Quote Char"/>
    <w:basedOn w:val="DefaultParagraphFont"/>
    <w:link w:val="Quote"/>
    <w:uiPriority w:val="29"/>
    <w:rsid w:val="001D60EA"/>
    <w:rPr>
      <w:rFonts w:eastAsiaTheme="minorEastAsia"/>
      <w:i/>
      <w:iCs/>
      <w:color w:val="000000" w:themeColor="text1"/>
      <w:lang w:eastAsia="ja-JP"/>
    </w:rPr>
  </w:style>
  <w:style w:type="character" w:styleId="PlaceholderText">
    <w:name w:val="Placeholder Text"/>
    <w:basedOn w:val="DefaultParagraphFont"/>
    <w:uiPriority w:val="99"/>
    <w:semiHidden/>
    <w:rsid w:val="004769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624">
      <w:bodyDiv w:val="1"/>
      <w:marLeft w:val="0"/>
      <w:marRight w:val="0"/>
      <w:marTop w:val="0"/>
      <w:marBottom w:val="0"/>
      <w:divBdr>
        <w:top w:val="none" w:sz="0" w:space="0" w:color="auto"/>
        <w:left w:val="none" w:sz="0" w:space="0" w:color="auto"/>
        <w:bottom w:val="none" w:sz="0" w:space="0" w:color="auto"/>
        <w:right w:val="none" w:sz="0" w:space="0" w:color="auto"/>
      </w:divBdr>
    </w:div>
    <w:div w:id="249849155">
      <w:bodyDiv w:val="1"/>
      <w:marLeft w:val="0"/>
      <w:marRight w:val="0"/>
      <w:marTop w:val="0"/>
      <w:marBottom w:val="0"/>
      <w:divBdr>
        <w:top w:val="none" w:sz="0" w:space="0" w:color="auto"/>
        <w:left w:val="none" w:sz="0" w:space="0" w:color="auto"/>
        <w:bottom w:val="none" w:sz="0" w:space="0" w:color="auto"/>
        <w:right w:val="none" w:sz="0" w:space="0" w:color="auto"/>
      </w:divBdr>
    </w:div>
    <w:div w:id="683478352">
      <w:bodyDiv w:val="1"/>
      <w:marLeft w:val="0"/>
      <w:marRight w:val="0"/>
      <w:marTop w:val="0"/>
      <w:marBottom w:val="0"/>
      <w:divBdr>
        <w:top w:val="none" w:sz="0" w:space="0" w:color="auto"/>
        <w:left w:val="none" w:sz="0" w:space="0" w:color="auto"/>
        <w:bottom w:val="none" w:sz="0" w:space="0" w:color="auto"/>
        <w:right w:val="none" w:sz="0" w:space="0" w:color="auto"/>
      </w:divBdr>
    </w:div>
    <w:div w:id="1264147752">
      <w:bodyDiv w:val="1"/>
      <w:marLeft w:val="0"/>
      <w:marRight w:val="0"/>
      <w:marTop w:val="0"/>
      <w:marBottom w:val="0"/>
      <w:divBdr>
        <w:top w:val="none" w:sz="0" w:space="0" w:color="auto"/>
        <w:left w:val="none" w:sz="0" w:space="0" w:color="auto"/>
        <w:bottom w:val="none" w:sz="0" w:space="0" w:color="auto"/>
        <w:right w:val="none" w:sz="0" w:space="0" w:color="auto"/>
      </w:divBdr>
    </w:div>
    <w:div w:id="19822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ns.usda.gov/school-meals/fr-02261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enverpublichealth.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F1587FB-06D3-45D8-AF88-FD26F1F56124}"/>
      </w:docPartPr>
      <w:docPartBody>
        <w:p w14:paraId="7D1278E3" w14:textId="77777777" w:rsidR="008E562B" w:rsidRDefault="0020459C">
          <w:r w:rsidRPr="00FD09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9C"/>
    <w:rsid w:val="0020459C"/>
    <w:rsid w:val="00732C9E"/>
    <w:rsid w:val="008E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278E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C9E"/>
    <w:rPr>
      <w:color w:val="808080"/>
    </w:rPr>
  </w:style>
  <w:style w:type="paragraph" w:customStyle="1" w:styleId="8A85438564D04EAB8477287987DA6E28">
    <w:name w:val="8A85438564D04EAB8477287987DA6E28"/>
    <w:rsid w:val="00732C9E"/>
  </w:style>
  <w:style w:type="paragraph" w:customStyle="1" w:styleId="2936EF9A889149AAB08550F403F3D15A">
    <w:name w:val="2936EF9A889149AAB08550F403F3D15A"/>
    <w:rsid w:val="00732C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C9E"/>
    <w:rPr>
      <w:color w:val="808080"/>
    </w:rPr>
  </w:style>
  <w:style w:type="paragraph" w:customStyle="1" w:styleId="8A85438564D04EAB8477287987DA6E28">
    <w:name w:val="8A85438564D04EAB8477287987DA6E28"/>
    <w:rsid w:val="00732C9E"/>
  </w:style>
  <w:style w:type="paragraph" w:customStyle="1" w:styleId="2936EF9A889149AAB08550F403F3D15A">
    <w:name w:val="2936EF9A889149AAB08550F403F3D15A"/>
    <w:rsid w:val="00732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d9869c20-3c41-4ced-86f5-dfc1f17bb154" xsi:nil="true"/>
    <Subcategory xmlns="d9869c20-3c41-4ced-86f5-dfc1f17bb154"/>
    <Project_x0020__x002f__x0020_Initiative xmlns="d9869c20-3c41-4ced-86f5-dfc1f17bb154">Water Technical Assistance</Project_x0020__x002f__x0020_Initiat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973C7551C844E828B351ECDE3608C" ma:contentTypeVersion="3" ma:contentTypeDescription="Create a new document." ma:contentTypeScope="" ma:versionID="8968d768c1d2ab505864d72348d647fa">
  <xsd:schema xmlns:xsd="http://www.w3.org/2001/XMLSchema" xmlns:xs="http://www.w3.org/2001/XMLSchema" xmlns:p="http://schemas.microsoft.com/office/2006/metadata/properties" xmlns:ns2="d9869c20-3c41-4ced-86f5-dfc1f17bb154" targetNamespace="http://schemas.microsoft.com/office/2006/metadata/properties" ma:root="true" ma:fieldsID="87f6d68e5df92b6c854e1f93e41e19eb" ns2:_="">
    <xsd:import namespace="d9869c20-3c41-4ced-86f5-dfc1f17bb154"/>
    <xsd:element name="properties">
      <xsd:complexType>
        <xsd:sequence>
          <xsd:element name="documentManagement">
            <xsd:complexType>
              <xsd:all>
                <xsd:element ref="ns2:Doc_x0020_Type" minOccurs="0"/>
                <xsd:element ref="ns2:Subcategory" minOccurs="0"/>
                <xsd:element ref="ns2:Project_x0020__x002f__x0020_Initia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69c20-3c41-4ced-86f5-dfc1f17bb154" elementFormDefault="qualified">
    <xsd:import namespace="http://schemas.microsoft.com/office/2006/documentManagement/types"/>
    <xsd:import namespace="http://schemas.microsoft.com/office/infopath/2007/PartnerControls"/>
    <xsd:element name="Doc_x0020_Type" ma:index="8" nillable="true" ma:displayName="Doc Type" ma:format="Dropdown" ma:internalName="Doc_x0020_Type">
      <xsd:simpleType>
        <xsd:restriction base="dms:Choice">
          <xsd:enumeration value="Agenda/Minutes"/>
          <xsd:enumeration value="Agreements"/>
          <xsd:enumeration value="Article/Journal"/>
          <xsd:enumeration value="Communications/Media Applications"/>
          <xsd:enumeration value="Data"/>
          <xsd:enumeration value="Fact Sheet"/>
          <xsd:enumeration value="Infographic"/>
          <xsd:enumeration value="Media"/>
          <xsd:enumeration value="Plan"/>
          <xsd:enumeration value="Policy and Position Statements"/>
          <xsd:enumeration value="Presentation"/>
          <xsd:enumeration value="Proposal"/>
          <xsd:enumeration value="Quarterly CD Announcement"/>
          <xsd:enumeration value="Report"/>
          <xsd:enumeration value="Standard Work"/>
          <xsd:enumeration value="Scope of Work"/>
          <xsd:enumeration value="Survey"/>
          <xsd:enumeration value="Template"/>
          <xsd:enumeration value="Tool Kit"/>
          <xsd:enumeration value="Work Plan/Statement of Work"/>
        </xsd:restriction>
      </xsd:simpleType>
    </xsd:element>
    <xsd:element name="Subcategory" ma:index="9" nillable="true" ma:displayName="Subcategory" ma:internalName="Subcategory">
      <xsd:complexType>
        <xsd:complexContent>
          <xsd:extension base="dms:MultiChoice">
            <xsd:sequence>
              <xsd:element name="Value" maxOccurs="unbounded" minOccurs="0" nillable="true">
                <xsd:simpleType>
                  <xsd:restriction base="dms:Choice">
                    <xsd:enumeration value="Communications"/>
                    <xsd:enumeration value="Contact Information"/>
                    <xsd:enumeration value="DH Community Pillar - Standard Work for Obesity"/>
                    <xsd:enumeration value="Evaluation"/>
                    <xsd:enumeration value="Job Description"/>
                    <xsd:enumeration value="Policy and Position Statements"/>
                    <xsd:enumeration value="Research"/>
                    <xsd:enumeration value="Tool Kit"/>
                    <xsd:enumeration value="Water Assessment"/>
                    <xsd:enumeration value="Youth"/>
                    <xsd:enumeration value="CCPD Guidelines"/>
                    <xsd:enumeration value="CCPD Deliverables"/>
                    <xsd:enumeration value="Sugary Drink Subcommittee"/>
                    <xsd:enumeration value="Water Assessment"/>
                  </xsd:restriction>
                </xsd:simpleType>
              </xsd:element>
            </xsd:sequence>
          </xsd:extension>
        </xsd:complexContent>
      </xsd:complexType>
    </xsd:element>
    <xsd:element name="Project_x0020__x002f__x0020_Initiative" ma:index="10" nillable="true" ma:displayName="Grant / Project" ma:format="Dropdown" ma:internalName="Project_x0020__x002f__x0020_Initiative">
      <xsd:simpleType>
        <xsd:restriction base="dms:Choice">
          <xsd:enumeration value="Be Healthy Denver"/>
          <xsd:enumeration value="Breastfeeding"/>
          <xsd:enumeration value="CHOICES"/>
          <xsd:enumeration value="Chronic Disease Admin"/>
          <xsd:enumeration value="Colorado Department of Public Health &amp; Environment"/>
          <xsd:enumeration value="Community Active Living Coalition (CALC)"/>
          <xsd:enumeration value="Connect for Health (PCORI)"/>
          <xsd:enumeration value="DHA - Behavioral Health"/>
          <xsd:enumeration value="DHA - Mariposa"/>
          <xsd:enumeration value="DPS Data Org"/>
          <xsd:enumeration value="DPS Health Agenda"/>
          <xsd:enumeration value="DPS Health Disparities"/>
          <xsd:enumeration value="HEAL Committees/Coalitions"/>
          <xsd:enumeration value="HEAL Youth Coalition"/>
          <xsd:enumeration value="Healthy Beverage Partnership 2.0"/>
          <xsd:enumeration value="Healthy Hospital Compact"/>
          <xsd:enumeration value="Healthy Kids Colorado Survey"/>
          <xsd:enumeration value="Kids Meals and Inspections"/>
          <xsd:enumeration value="Metro Healthy Beverage Partnership"/>
          <xsd:enumeration value="MHBP Communications Committee"/>
          <xsd:enumeration value="Public Venues"/>
          <xsd:enumeration value="REACH Stapleton Foundation"/>
          <xsd:enumeration value="ReThink Your Drink (RTYD)"/>
          <xsd:enumeration value="Safe Routes to School"/>
          <xsd:enumeration value="Voices for Healthy Kids"/>
          <xsd:enumeration value="Water Technical Assist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26B0-BDF3-4DCD-97EB-A74E589A6825}">
  <ds:schemaRefs>
    <ds:schemaRef ds:uri="d9869c20-3c41-4ced-86f5-dfc1f17bb154"/>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60138ED-5092-430F-8DE4-5D4710534D1E}">
  <ds:schemaRefs>
    <ds:schemaRef ds:uri="http://schemas.microsoft.com/sharepoint/v3/contenttype/forms"/>
  </ds:schemaRefs>
</ds:datastoreItem>
</file>

<file path=customXml/itemProps3.xml><?xml version="1.0" encoding="utf-8"?>
<ds:datastoreItem xmlns:ds="http://schemas.openxmlformats.org/officeDocument/2006/customXml" ds:itemID="{1D116A48-1DE8-4034-89E1-8757CE04C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69c20-3c41-4ced-86f5-dfc1f17b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38780-8352-49F8-9A3A-6C1DE22A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Denver Health</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eslay</dc:creator>
  <cp:lastModifiedBy>eslay</cp:lastModifiedBy>
  <cp:revision>5</cp:revision>
  <dcterms:created xsi:type="dcterms:W3CDTF">2018-12-07T17:13:00Z</dcterms:created>
  <dcterms:modified xsi:type="dcterms:W3CDTF">2018-12-18T16:26:00Z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0x0101000C7973C7551C844E828B351ECDE3608C</vt:lpwstr>
  </property>
</Properties>
</file>